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3F" w:rsidRPr="00CC460D" w:rsidRDefault="00AE6C3F" w:rsidP="00AE6C3F">
      <w:pPr>
        <w:rPr>
          <w:b/>
          <w:lang w:val="sr-Cyrl-RS"/>
        </w:rPr>
      </w:pPr>
      <w:r w:rsidRPr="00CC460D">
        <w:t>РЕПУБЛИКА СРБИЈА</w:t>
      </w:r>
      <w:r w:rsidRPr="00CC460D">
        <w:tab/>
      </w:r>
      <w:r w:rsidRPr="00CC460D">
        <w:tab/>
      </w:r>
      <w:r w:rsidRPr="00CC460D">
        <w:tab/>
      </w:r>
      <w:r w:rsidRPr="00CC460D">
        <w:tab/>
      </w:r>
    </w:p>
    <w:p w:rsidR="00AE6C3F" w:rsidRPr="00CC460D" w:rsidRDefault="00AE6C3F" w:rsidP="00AE6C3F">
      <w:pPr>
        <w:rPr>
          <w:lang w:val="sr-Cyrl-RS"/>
        </w:rPr>
      </w:pPr>
      <w:r w:rsidRPr="00CC460D">
        <w:t>НАРОДНА СКУПШТИНА</w:t>
      </w:r>
      <w:r w:rsidRPr="00CC460D">
        <w:tab/>
      </w:r>
      <w:r w:rsidRPr="00CC460D">
        <w:tab/>
      </w:r>
      <w:r w:rsidRPr="00CC460D">
        <w:tab/>
      </w:r>
    </w:p>
    <w:p w:rsidR="00AE6C3F" w:rsidRPr="00CC460D" w:rsidRDefault="00AE6C3F" w:rsidP="00AE6C3F">
      <w:pPr>
        <w:ind w:left="3600" w:hanging="3600"/>
        <w:rPr>
          <w:lang w:val="sr-Cyrl-RS"/>
        </w:rPr>
      </w:pPr>
      <w:proofErr w:type="spellStart"/>
      <w:r w:rsidRPr="00CC460D">
        <w:t>Одбор</w:t>
      </w:r>
      <w:proofErr w:type="spellEnd"/>
      <w:r w:rsidRPr="00CC460D">
        <w:t xml:space="preserve"> </w:t>
      </w:r>
      <w:proofErr w:type="spellStart"/>
      <w:r w:rsidRPr="00CC460D">
        <w:t>за</w:t>
      </w:r>
      <w:proofErr w:type="spellEnd"/>
      <w:r w:rsidRPr="00CC460D">
        <w:t xml:space="preserve"> </w:t>
      </w:r>
      <w:r w:rsidRPr="00CC460D">
        <w:rPr>
          <w:lang w:val="sr-Cyrl-RS"/>
        </w:rPr>
        <w:t>правосуђе, државну</w:t>
      </w:r>
      <w:r w:rsidRPr="00CC460D">
        <w:rPr>
          <w:b/>
          <w:lang w:val="sr-Latn-RS"/>
        </w:rPr>
        <w:t xml:space="preserve"> </w:t>
      </w:r>
      <w:r w:rsidRPr="00CC460D">
        <w:rPr>
          <w:b/>
          <w:lang w:val="sr-Cyrl-RS"/>
        </w:rPr>
        <w:tab/>
      </w:r>
    </w:p>
    <w:p w:rsidR="00AE6C3F" w:rsidRPr="00CC460D" w:rsidRDefault="00AE6C3F" w:rsidP="00AE6C3F">
      <w:pPr>
        <w:rPr>
          <w:lang w:val="sr-Cyrl-RS"/>
        </w:rPr>
      </w:pPr>
      <w:r w:rsidRPr="00CC460D">
        <w:rPr>
          <w:lang w:val="sr-Cyrl-RS"/>
        </w:rPr>
        <w:t>управу и локалну самоуправу</w:t>
      </w:r>
      <w:r w:rsidRPr="00CC460D">
        <w:rPr>
          <w:lang w:val="sr-Latn-RS"/>
        </w:rPr>
        <w:t xml:space="preserve"> </w:t>
      </w:r>
      <w:r w:rsidRPr="00CC460D">
        <w:rPr>
          <w:lang w:val="sr-Cyrl-RS"/>
        </w:rPr>
        <w:tab/>
        <w:t xml:space="preserve"> </w:t>
      </w:r>
    </w:p>
    <w:p w:rsidR="00AE6C3F" w:rsidRPr="00CC460D" w:rsidRDefault="00AE6C3F" w:rsidP="00AE6C3F">
      <w:pPr>
        <w:rPr>
          <w:lang w:val="sr-Cyrl-RS"/>
        </w:rPr>
      </w:pPr>
      <w:r w:rsidRPr="00CC460D">
        <w:rPr>
          <w:lang w:val="sr-Cyrl-RS"/>
        </w:rPr>
        <w:t>07</w:t>
      </w:r>
      <w:r w:rsidRPr="00CC460D">
        <w:t xml:space="preserve"> </w:t>
      </w:r>
      <w:proofErr w:type="spellStart"/>
      <w:r w:rsidRPr="00CC460D">
        <w:t>Број</w:t>
      </w:r>
      <w:proofErr w:type="spellEnd"/>
      <w:r w:rsidRPr="00CC460D">
        <w:t>:</w:t>
      </w:r>
      <w:r>
        <w:t xml:space="preserve"> 06-2/</w:t>
      </w:r>
      <w:r>
        <w:rPr>
          <w:lang w:val="sr-Cyrl-RS"/>
        </w:rPr>
        <w:t>2</w:t>
      </w:r>
      <w:r>
        <w:t>-</w:t>
      </w:r>
      <w:r>
        <w:rPr>
          <w:lang w:val="sr-Cyrl-RS"/>
        </w:rPr>
        <w:t>2</w:t>
      </w:r>
      <w:r>
        <w:t>0</w:t>
      </w:r>
      <w:r w:rsidRPr="00CC460D">
        <w:rPr>
          <w:lang w:val="sr-Cyrl-RS"/>
        </w:rPr>
        <w:tab/>
      </w:r>
      <w:r w:rsidRPr="00CC460D">
        <w:rPr>
          <w:lang w:val="sr-Cyrl-RS"/>
        </w:rPr>
        <w:tab/>
      </w:r>
    </w:p>
    <w:p w:rsidR="00AE6C3F" w:rsidRPr="00CC460D" w:rsidRDefault="00AE6C3F" w:rsidP="00AE6C3F">
      <w:pPr>
        <w:rPr>
          <w:lang w:val="sr-Cyrl-RS"/>
        </w:rPr>
      </w:pPr>
      <w:r>
        <w:t>14</w:t>
      </w:r>
      <w:bookmarkStart w:id="0" w:name="_GoBack"/>
      <w:bookmarkEnd w:id="0"/>
      <w:r w:rsidRPr="00CC460D">
        <w:t xml:space="preserve">. </w:t>
      </w:r>
      <w:r>
        <w:rPr>
          <w:lang w:val="sr-Cyrl-RS"/>
        </w:rPr>
        <w:t>јануар</w:t>
      </w:r>
      <w:r w:rsidRPr="00CC460D">
        <w:rPr>
          <w:lang w:val="sr-Cyrl-RS"/>
        </w:rPr>
        <w:t xml:space="preserve"> </w:t>
      </w:r>
      <w:r w:rsidRPr="00CC460D">
        <w:t>20</w:t>
      </w:r>
      <w:r>
        <w:rPr>
          <w:lang w:val="sr-Cyrl-RS"/>
        </w:rPr>
        <w:t>20</w:t>
      </w:r>
      <w:r w:rsidRPr="00CC460D">
        <w:t xml:space="preserve">. </w:t>
      </w:r>
      <w:proofErr w:type="spellStart"/>
      <w:proofErr w:type="gramStart"/>
      <w:r w:rsidRPr="00CC460D">
        <w:t>године</w:t>
      </w:r>
      <w:proofErr w:type="spellEnd"/>
      <w:proofErr w:type="gramEnd"/>
    </w:p>
    <w:p w:rsidR="002367B7" w:rsidRPr="009539F6" w:rsidRDefault="00AE6C3F" w:rsidP="00AE6C3F">
      <w:pPr>
        <w:rPr>
          <w:lang w:val="sr-Cyrl-RS"/>
        </w:rPr>
      </w:pPr>
      <w:r w:rsidRPr="00CC460D">
        <w:rPr>
          <w:lang w:val="sr-Cyrl-RS"/>
        </w:rPr>
        <w:t>Б е о г р а д</w:t>
      </w:r>
      <w:r w:rsidR="009539F6">
        <w:rPr>
          <w:lang w:val="sr-Cyrl-RS"/>
        </w:rPr>
        <w:t xml:space="preserve"> </w:t>
      </w:r>
    </w:p>
    <w:p w:rsidR="00024302" w:rsidRDefault="00024302" w:rsidP="00024302">
      <w:pPr>
        <w:rPr>
          <w:lang w:val="sr-Cyrl-CS"/>
        </w:rPr>
      </w:pPr>
    </w:p>
    <w:p w:rsidR="00703445" w:rsidRDefault="00703445" w:rsidP="00024302">
      <w:pPr>
        <w:rPr>
          <w:lang w:val="sr-Cyrl-CS"/>
        </w:rPr>
      </w:pPr>
    </w:p>
    <w:p w:rsidR="00703445" w:rsidRPr="00A1772C" w:rsidRDefault="00703445" w:rsidP="00024302">
      <w:pPr>
        <w:rPr>
          <w:lang w:val="sr-Cyrl-CS"/>
        </w:rPr>
      </w:pPr>
    </w:p>
    <w:p w:rsidR="00024302" w:rsidRPr="00DE6AE4" w:rsidRDefault="00024302" w:rsidP="00024302">
      <w:pPr>
        <w:jc w:val="center"/>
        <w:rPr>
          <w:b/>
          <w:lang w:val="sr-Cyrl-CS"/>
        </w:rPr>
      </w:pPr>
      <w:r w:rsidRPr="00DE6AE4">
        <w:rPr>
          <w:b/>
          <w:lang w:val="sr-Cyrl-CS"/>
        </w:rPr>
        <w:t>З А П И С Н И К</w:t>
      </w:r>
    </w:p>
    <w:p w:rsidR="00024302" w:rsidRDefault="00BD32EC" w:rsidP="00024302">
      <w:pPr>
        <w:jc w:val="center"/>
        <w:rPr>
          <w:b/>
          <w:lang w:val="sr-Cyrl-CS"/>
        </w:rPr>
      </w:pPr>
      <w:r>
        <w:rPr>
          <w:b/>
          <w:lang w:val="sr-Cyrl-RS"/>
        </w:rPr>
        <w:t>7</w:t>
      </w:r>
      <w:r w:rsidR="00703445">
        <w:rPr>
          <w:b/>
          <w:lang w:val="sr-Cyrl-RS"/>
        </w:rPr>
        <w:t>6</w:t>
      </w:r>
      <w:r w:rsidR="00601034">
        <w:rPr>
          <w:b/>
        </w:rPr>
        <w:t>.</w:t>
      </w:r>
      <w:r w:rsidR="007C0AA8">
        <w:rPr>
          <w:b/>
          <w:lang w:val="sr-Cyrl-RS"/>
        </w:rPr>
        <w:t xml:space="preserve"> </w:t>
      </w:r>
      <w:r w:rsidR="00024302" w:rsidRPr="00DE6AE4">
        <w:rPr>
          <w:b/>
          <w:lang w:val="sr-Cyrl-CS"/>
        </w:rPr>
        <w:t xml:space="preserve">СЕДНИЦЕ ОДБОРА ЗА ПРАВОСУЂЕ, ДРЖАВНУ УПРАВУ </w:t>
      </w:r>
      <w:r w:rsidR="00024302">
        <w:rPr>
          <w:b/>
          <w:lang w:val="sr-Cyrl-CS"/>
        </w:rPr>
        <w:t xml:space="preserve">И ЛОКАЛНУ САМОУПРАВУ, ОДРЖАНЕ </w:t>
      </w:r>
      <w:r w:rsidR="00F73DB7">
        <w:rPr>
          <w:b/>
        </w:rPr>
        <w:t>1</w:t>
      </w:r>
      <w:r w:rsidR="00703445">
        <w:rPr>
          <w:b/>
          <w:lang w:val="sr-Cyrl-RS"/>
        </w:rPr>
        <w:t>3</w:t>
      </w:r>
      <w:r w:rsidR="007C0AA8">
        <w:rPr>
          <w:b/>
          <w:lang w:val="sr-Cyrl-RS"/>
        </w:rPr>
        <w:t xml:space="preserve">. </w:t>
      </w:r>
      <w:r w:rsidR="00703445">
        <w:rPr>
          <w:b/>
          <w:lang w:val="sr-Cyrl-RS"/>
        </w:rPr>
        <w:t>ЈАНУАРА</w:t>
      </w:r>
      <w:r w:rsidR="00024302" w:rsidRPr="00DE6AE4">
        <w:rPr>
          <w:b/>
          <w:lang w:val="sr-Cyrl-RS"/>
        </w:rPr>
        <w:t xml:space="preserve"> </w:t>
      </w:r>
      <w:r w:rsidR="007C0AA8">
        <w:rPr>
          <w:b/>
          <w:lang w:val="sr-Cyrl-CS"/>
        </w:rPr>
        <w:t>20</w:t>
      </w:r>
      <w:r w:rsidR="00703445">
        <w:rPr>
          <w:b/>
          <w:lang w:val="sr-Cyrl-CS"/>
        </w:rPr>
        <w:t>20</w:t>
      </w:r>
      <w:r w:rsidR="00024302" w:rsidRPr="00DE6AE4">
        <w:rPr>
          <w:b/>
          <w:lang w:val="sr-Cyrl-CS"/>
        </w:rPr>
        <w:t>. ГОДИНЕ</w:t>
      </w:r>
    </w:p>
    <w:p w:rsidR="00024302" w:rsidRDefault="00024302" w:rsidP="00024302">
      <w:pPr>
        <w:jc w:val="center"/>
        <w:rPr>
          <w:b/>
          <w:lang w:val="sr-Cyrl-CS"/>
        </w:rPr>
      </w:pPr>
    </w:p>
    <w:p w:rsidR="00024302" w:rsidRPr="00DE6AE4" w:rsidRDefault="00024302" w:rsidP="00024302">
      <w:pPr>
        <w:jc w:val="both"/>
        <w:rPr>
          <w:b/>
          <w:lang w:val="sr-Cyrl-CS"/>
        </w:rPr>
      </w:pPr>
    </w:p>
    <w:p w:rsidR="00024302" w:rsidRDefault="00024302" w:rsidP="00AF19E5">
      <w:pPr>
        <w:ind w:firstLine="720"/>
        <w:jc w:val="both"/>
        <w:rPr>
          <w:lang w:val="sr-Cyrl-CS"/>
        </w:rPr>
      </w:pPr>
      <w:r w:rsidRPr="00A1772C">
        <w:rPr>
          <w:lang w:val="sr-Cyrl-CS"/>
        </w:rPr>
        <w:t xml:space="preserve">Седница је почела у </w:t>
      </w:r>
      <w:r w:rsidR="00703445">
        <w:rPr>
          <w:lang w:val="sr-Cyrl-CS"/>
        </w:rPr>
        <w:t>11</w:t>
      </w:r>
      <w:r w:rsidR="00C736F7">
        <w:t>,</w:t>
      </w:r>
      <w:r w:rsidR="00703445">
        <w:rPr>
          <w:lang w:val="sr-Cyrl-RS"/>
        </w:rPr>
        <w:t>0</w:t>
      </w:r>
      <w:r w:rsidR="00676368">
        <w:rPr>
          <w:lang w:val="sr-Cyrl-RS"/>
        </w:rPr>
        <w:t>0</w:t>
      </w:r>
      <w:r w:rsidRPr="00A1772C">
        <w:rPr>
          <w:lang w:val="sr-Cyrl-CS"/>
        </w:rPr>
        <w:t xml:space="preserve"> часова.</w:t>
      </w:r>
    </w:p>
    <w:p w:rsidR="0038177B" w:rsidRPr="00A1772C" w:rsidRDefault="0038177B" w:rsidP="00AF19E5">
      <w:pPr>
        <w:ind w:firstLine="720"/>
        <w:jc w:val="both"/>
        <w:rPr>
          <w:lang w:val="sr-Cyrl-CS"/>
        </w:rPr>
      </w:pPr>
    </w:p>
    <w:p w:rsidR="00024302" w:rsidRDefault="00902B58" w:rsidP="00024302">
      <w:pPr>
        <w:jc w:val="both"/>
        <w:rPr>
          <w:lang w:val="sr-Cyrl-CS"/>
        </w:rPr>
      </w:pPr>
      <w:r>
        <w:rPr>
          <w:lang w:val="sr-Cyrl-CS"/>
        </w:rPr>
        <w:tab/>
        <w:t>Седниц</w:t>
      </w:r>
      <w:r w:rsidR="000A31C6">
        <w:rPr>
          <w:lang w:val="sr-Cyrl-RS"/>
        </w:rPr>
        <w:t>и</w:t>
      </w:r>
      <w:r w:rsidR="00024302" w:rsidRPr="00A1772C">
        <w:rPr>
          <w:lang w:val="sr-Cyrl-CS"/>
        </w:rPr>
        <w:t xml:space="preserve"> је председавао Петар Петровић, председник Одбора.</w:t>
      </w:r>
    </w:p>
    <w:p w:rsidR="0038177B" w:rsidRPr="00A1772C" w:rsidRDefault="0038177B" w:rsidP="00024302">
      <w:pPr>
        <w:jc w:val="both"/>
        <w:rPr>
          <w:lang w:val="sr-Cyrl-CS"/>
        </w:rPr>
      </w:pPr>
    </w:p>
    <w:p w:rsidR="00024302" w:rsidRDefault="00024302" w:rsidP="00BE49FF">
      <w:pPr>
        <w:ind w:firstLine="720"/>
        <w:jc w:val="both"/>
        <w:rPr>
          <w:lang w:val="sr-Cyrl-CS"/>
        </w:rPr>
      </w:pPr>
      <w:r w:rsidRPr="00A1772C">
        <w:rPr>
          <w:lang w:val="sr-Cyrl-CS"/>
        </w:rPr>
        <w:t>Седници с</w:t>
      </w:r>
      <w:r>
        <w:rPr>
          <w:lang w:val="sr-Cyrl-CS"/>
        </w:rPr>
        <w:t>у присуствовали чланови Одбора:</w:t>
      </w:r>
      <w:r w:rsidR="00703445">
        <w:rPr>
          <w:lang w:val="sr-Cyrl-CS"/>
        </w:rPr>
        <w:t xml:space="preserve"> Славиша Булатовић,</w:t>
      </w:r>
      <w:r>
        <w:rPr>
          <w:lang w:val="sr-Cyrl-CS"/>
        </w:rPr>
        <w:t xml:space="preserve"> </w:t>
      </w:r>
      <w:r w:rsidR="002B5D92">
        <w:rPr>
          <w:lang w:val="sr-Cyrl-CS"/>
        </w:rPr>
        <w:t xml:space="preserve">Неђо Јовановић, </w:t>
      </w:r>
      <w:r w:rsidR="00F2332E">
        <w:rPr>
          <w:lang w:val="sr-Cyrl-CS"/>
        </w:rPr>
        <w:t xml:space="preserve">Михаило Јокић, </w:t>
      </w:r>
      <w:r w:rsidR="00935CFE">
        <w:rPr>
          <w:lang w:val="sr-Cyrl-CS"/>
        </w:rPr>
        <w:t xml:space="preserve">Ђорђе Комленски, </w:t>
      </w:r>
      <w:r w:rsidR="00C46B58">
        <w:rPr>
          <w:lang w:val="sr-Cyrl-CS"/>
        </w:rPr>
        <w:t xml:space="preserve">др Александар Мартиновић, </w:t>
      </w:r>
      <w:r w:rsidR="00703445">
        <w:rPr>
          <w:lang w:val="sr-Cyrl-CS"/>
        </w:rPr>
        <w:t>Жарко Мићин, Милетић Михајловић, др Балинт Пастор и Срето Перић.</w:t>
      </w:r>
      <w:r w:rsidR="00D81298">
        <w:rPr>
          <w:lang w:val="sr-Cyrl-CS"/>
        </w:rPr>
        <w:t xml:space="preserve"> </w:t>
      </w:r>
      <w:r w:rsidR="004B7B7F">
        <w:rPr>
          <w:lang w:val="sr-Cyrl-CS"/>
        </w:rPr>
        <w:t xml:space="preserve"> </w:t>
      </w:r>
    </w:p>
    <w:p w:rsidR="00555486" w:rsidRDefault="00555486" w:rsidP="00BE49FF">
      <w:pPr>
        <w:ind w:firstLine="720"/>
        <w:jc w:val="both"/>
        <w:rPr>
          <w:lang w:val="sr-Cyrl-CS"/>
        </w:rPr>
      </w:pPr>
    </w:p>
    <w:p w:rsidR="00555486" w:rsidRDefault="00555486" w:rsidP="00555486">
      <w:pPr>
        <w:ind w:firstLine="720"/>
        <w:jc w:val="both"/>
        <w:rPr>
          <w:lang w:val="sr-Cyrl-CS"/>
        </w:rPr>
      </w:pPr>
      <w:r>
        <w:rPr>
          <w:lang w:val="sr-Cyrl-CS"/>
        </w:rPr>
        <w:t xml:space="preserve">Осим чланова Одбора, седници </w:t>
      </w:r>
      <w:r w:rsidR="00BD32EC">
        <w:rPr>
          <w:lang w:val="sr-Cyrl-CS"/>
        </w:rPr>
        <w:t>су</w:t>
      </w:r>
      <w:r w:rsidRPr="00714A8D">
        <w:rPr>
          <w:lang w:val="sr-Cyrl-CS"/>
        </w:rPr>
        <w:t xml:space="preserve"> присуствова</w:t>
      </w:r>
      <w:r w:rsidR="002B5D92">
        <w:rPr>
          <w:lang w:val="sr-Cyrl-CS"/>
        </w:rPr>
        <w:t>л</w:t>
      </w:r>
      <w:r w:rsidR="00703445">
        <w:rPr>
          <w:lang w:val="sr-Cyrl-CS"/>
        </w:rPr>
        <w:t>и</w:t>
      </w:r>
      <w:r w:rsidRPr="00714A8D">
        <w:rPr>
          <w:lang w:val="sr-Cyrl-CS"/>
        </w:rPr>
        <w:t xml:space="preserve"> и </w:t>
      </w:r>
      <w:r w:rsidR="002B5D92">
        <w:rPr>
          <w:lang w:val="sr-Cyrl-CS"/>
        </w:rPr>
        <w:t>Александра Мајкић, заменик члана</w:t>
      </w:r>
      <w:r w:rsidR="004023DD">
        <w:rPr>
          <w:lang w:val="sr-Cyrl-CS"/>
        </w:rPr>
        <w:t xml:space="preserve"> </w:t>
      </w:r>
      <w:r w:rsidR="002B5D92">
        <w:rPr>
          <w:lang w:val="sr-Cyrl-CS"/>
        </w:rPr>
        <w:t>Биљане Пантић Пиља</w:t>
      </w:r>
      <w:r w:rsidR="00703445">
        <w:rPr>
          <w:lang w:val="sr-Cyrl-CS"/>
        </w:rPr>
        <w:t>, Србислав Филиповић, заменик члана Јована Палалића и Владимир Ђурић, заменик члана Татјане Мацуре</w:t>
      </w:r>
      <w:r w:rsidR="002B5D92">
        <w:rPr>
          <w:lang w:val="sr-Cyrl-CS"/>
        </w:rPr>
        <w:t>.</w:t>
      </w:r>
    </w:p>
    <w:p w:rsidR="0038177B" w:rsidRDefault="0038177B" w:rsidP="00555486">
      <w:pPr>
        <w:jc w:val="both"/>
        <w:rPr>
          <w:lang w:val="sr-Cyrl-CS"/>
        </w:rPr>
      </w:pPr>
    </w:p>
    <w:p w:rsidR="00024302" w:rsidRDefault="00024302" w:rsidP="00024302">
      <w:pPr>
        <w:jc w:val="both"/>
        <w:rPr>
          <w:lang w:val="sr-Cyrl-CS"/>
        </w:rPr>
      </w:pPr>
      <w:r w:rsidRPr="00A1772C">
        <w:rPr>
          <w:lang w:val="sr-Cyrl-CS"/>
        </w:rPr>
        <w:tab/>
        <w:t>Седници ни</w:t>
      </w:r>
      <w:r w:rsidR="00C736F7">
        <w:rPr>
          <w:lang w:val="sr-Cyrl-CS"/>
        </w:rPr>
        <w:t>су</w:t>
      </w:r>
      <w:r w:rsidR="00FF27C3">
        <w:rPr>
          <w:lang w:val="sr-Cyrl-CS"/>
        </w:rPr>
        <w:t xml:space="preserve"> присуствова</w:t>
      </w:r>
      <w:r w:rsidR="00C736F7">
        <w:rPr>
          <w:lang w:val="sr-Cyrl-CS"/>
        </w:rPr>
        <w:t>ли</w:t>
      </w:r>
      <w:r w:rsidR="00FF27C3">
        <w:rPr>
          <w:lang w:val="sr-Cyrl-CS"/>
        </w:rPr>
        <w:t xml:space="preserve"> члан</w:t>
      </w:r>
      <w:r w:rsidR="00C736F7">
        <w:rPr>
          <w:lang w:val="sr-Cyrl-CS"/>
        </w:rPr>
        <w:t>ови</w:t>
      </w:r>
      <w:r w:rsidR="00FF27C3">
        <w:rPr>
          <w:lang w:val="sr-Cyrl-CS"/>
        </w:rPr>
        <w:t xml:space="preserve"> Одбора</w:t>
      </w:r>
      <w:r w:rsidR="00462CA2">
        <w:rPr>
          <w:lang w:val="sr-Cyrl-CS"/>
        </w:rPr>
        <w:t>:</w:t>
      </w:r>
      <w:r w:rsidR="00BE49FF">
        <w:rPr>
          <w:lang w:val="sr-Cyrl-CS"/>
        </w:rPr>
        <w:t xml:space="preserve"> </w:t>
      </w:r>
      <w:r w:rsidR="00FF187E">
        <w:rPr>
          <w:lang w:val="sr-Cyrl-CS"/>
        </w:rPr>
        <w:t xml:space="preserve">Наташа Мићић, </w:t>
      </w:r>
      <w:r w:rsidR="008E6286">
        <w:rPr>
          <w:lang w:val="sr-Cyrl-CS"/>
        </w:rPr>
        <w:t>Вјерица Радета</w:t>
      </w:r>
      <w:r w:rsidR="00964A64">
        <w:rPr>
          <w:lang w:val="sr-Cyrl-CS"/>
        </w:rPr>
        <w:t>,</w:t>
      </w:r>
      <w:r w:rsidR="004B7B7F">
        <w:rPr>
          <w:lang w:val="sr-Cyrl-CS"/>
        </w:rPr>
        <w:t xml:space="preserve"> Душан Петровић</w:t>
      </w:r>
      <w:r w:rsidR="002B5D92">
        <w:rPr>
          <w:lang w:val="sr-Cyrl-CS"/>
        </w:rPr>
        <w:t xml:space="preserve"> и </w:t>
      </w:r>
      <w:r w:rsidR="00703445">
        <w:rPr>
          <w:lang w:val="sr-Cyrl-CS"/>
        </w:rPr>
        <w:t>Марко Парезановић</w:t>
      </w:r>
      <w:r w:rsidR="002B5D92">
        <w:rPr>
          <w:lang w:val="sr-Cyrl-CS"/>
        </w:rPr>
        <w:t>,</w:t>
      </w:r>
      <w:r w:rsidR="004023DD">
        <w:rPr>
          <w:lang w:val="sr-Cyrl-CS"/>
        </w:rPr>
        <w:t xml:space="preserve"> </w:t>
      </w:r>
      <w:r w:rsidRPr="00A1772C">
        <w:rPr>
          <w:lang w:val="sr-Cyrl-CS"/>
        </w:rPr>
        <w:t>нити њ</w:t>
      </w:r>
      <w:r w:rsidR="00C736F7">
        <w:rPr>
          <w:lang w:val="sr-Cyrl-CS"/>
        </w:rPr>
        <w:t>ихови</w:t>
      </w:r>
      <w:r w:rsidRPr="00A1772C">
        <w:rPr>
          <w:lang w:val="sr-Cyrl-CS"/>
        </w:rPr>
        <w:t xml:space="preserve"> замени</w:t>
      </w:r>
      <w:r w:rsidR="00C736F7">
        <w:rPr>
          <w:lang w:val="sr-Cyrl-CS"/>
        </w:rPr>
        <w:t>ци</w:t>
      </w:r>
      <w:r w:rsidRPr="00A1772C">
        <w:rPr>
          <w:lang w:val="sr-Cyrl-CS"/>
        </w:rPr>
        <w:t xml:space="preserve">. </w:t>
      </w:r>
    </w:p>
    <w:p w:rsidR="00DB2480" w:rsidRDefault="00DB2480" w:rsidP="004E5810">
      <w:pPr>
        <w:jc w:val="both"/>
        <w:rPr>
          <w:lang w:val="sr-Cyrl-RS"/>
        </w:rPr>
      </w:pPr>
    </w:p>
    <w:p w:rsidR="00443758" w:rsidRPr="00B21B20" w:rsidRDefault="00443758" w:rsidP="002B5D92">
      <w:pPr>
        <w:ind w:firstLine="720"/>
        <w:jc w:val="both"/>
        <w:rPr>
          <w:lang w:val="sr-Cyrl-RS"/>
        </w:rPr>
      </w:pPr>
      <w:r w:rsidRPr="00B21B20">
        <w:rPr>
          <w:lang w:val="sr-Cyrl-CS"/>
        </w:rPr>
        <w:t xml:space="preserve">Седници </w:t>
      </w:r>
      <w:r w:rsidR="00703445">
        <w:rPr>
          <w:lang w:val="sr-Cyrl-CS"/>
        </w:rPr>
        <w:t>су</w:t>
      </w:r>
      <w:r w:rsidR="00B21B20" w:rsidRPr="00B21B20">
        <w:rPr>
          <w:lang w:val="sr-Cyrl-CS"/>
        </w:rPr>
        <w:t xml:space="preserve"> </w:t>
      </w:r>
      <w:r w:rsidRPr="00B21B20">
        <w:rPr>
          <w:lang w:val="sr-Cyrl-CS"/>
        </w:rPr>
        <w:t>присуствова</w:t>
      </w:r>
      <w:r w:rsidR="00703445">
        <w:rPr>
          <w:lang w:val="sr-Cyrl-CS"/>
        </w:rPr>
        <w:t>ли</w:t>
      </w:r>
      <w:r w:rsidRPr="00B21B20">
        <w:rPr>
          <w:lang w:val="sr-Cyrl-CS"/>
        </w:rPr>
        <w:t xml:space="preserve"> и</w:t>
      </w:r>
      <w:r w:rsidR="00C46B58">
        <w:rPr>
          <w:lang w:val="sr-Cyrl-CS"/>
        </w:rPr>
        <w:t xml:space="preserve"> </w:t>
      </w:r>
      <w:r w:rsidR="00703445">
        <w:rPr>
          <w:lang w:val="sr-Cyrl-RS"/>
        </w:rPr>
        <w:t>Чедомир Бацковић</w:t>
      </w:r>
      <w:r w:rsidR="00935CFE">
        <w:rPr>
          <w:lang w:val="sr-Cyrl-RS"/>
        </w:rPr>
        <w:t xml:space="preserve">, </w:t>
      </w:r>
      <w:r w:rsidR="00703445">
        <w:rPr>
          <w:lang w:val="sr-Cyrl-RS"/>
        </w:rPr>
        <w:t>помоћник</w:t>
      </w:r>
      <w:r w:rsidR="00BD32EC">
        <w:rPr>
          <w:lang w:val="sr-Cyrl-RS"/>
        </w:rPr>
        <w:t xml:space="preserve"> </w:t>
      </w:r>
      <w:r w:rsidR="00703445">
        <w:rPr>
          <w:lang w:val="sr-Cyrl-RS"/>
        </w:rPr>
        <w:t>м</w:t>
      </w:r>
      <w:r w:rsidR="00935CFE">
        <w:rPr>
          <w:lang w:val="sr-Cyrl-RS"/>
        </w:rPr>
        <w:t>инистр</w:t>
      </w:r>
      <w:r w:rsidR="00703445">
        <w:rPr>
          <w:lang w:val="sr-Cyrl-RS"/>
        </w:rPr>
        <w:t>а</w:t>
      </w:r>
      <w:r w:rsidR="00935CFE">
        <w:rPr>
          <w:lang w:val="sr-Cyrl-RS"/>
        </w:rPr>
        <w:t xml:space="preserve"> правде</w:t>
      </w:r>
      <w:r w:rsidR="00703445">
        <w:rPr>
          <w:lang w:val="sr-Cyrl-RS"/>
        </w:rPr>
        <w:t xml:space="preserve"> и Мајда Кршикапа, заменик директора Правосудне академије</w:t>
      </w:r>
      <w:r w:rsidR="00C46B58">
        <w:rPr>
          <w:lang w:val="sr-Cyrl-RS"/>
        </w:rPr>
        <w:t>.</w:t>
      </w:r>
    </w:p>
    <w:p w:rsidR="00443758" w:rsidRDefault="00443758" w:rsidP="00B15103">
      <w:pPr>
        <w:jc w:val="both"/>
        <w:rPr>
          <w:lang w:val="sr-Cyrl-RS"/>
        </w:rPr>
      </w:pPr>
      <w:r>
        <w:rPr>
          <w:lang w:val="sr-Cyrl-RS"/>
        </w:rPr>
        <w:tab/>
      </w:r>
    </w:p>
    <w:p w:rsidR="00B828D0" w:rsidRPr="00280523" w:rsidRDefault="00E37816" w:rsidP="00935CFE">
      <w:pPr>
        <w:pStyle w:val="NoSpacing"/>
        <w:ind w:firstLine="720"/>
        <w:jc w:val="both"/>
        <w:rPr>
          <w:rFonts w:ascii="Times New Roman" w:hAnsi="Times New Roman" w:cs="Times New Roman"/>
          <w:b/>
          <w:bCs/>
          <w:color w:val="000000"/>
          <w:sz w:val="24"/>
          <w:szCs w:val="24"/>
          <w:lang w:val="sr-Latn-CS" w:eastAsia="sr-Latn-CS"/>
        </w:rPr>
      </w:pPr>
      <w:r>
        <w:rPr>
          <w:rFonts w:ascii="Times New Roman" w:hAnsi="Times New Roman"/>
          <w:sz w:val="24"/>
          <w:szCs w:val="24"/>
          <w:lang w:val="sr-Cyrl-RS"/>
        </w:rPr>
        <w:t xml:space="preserve">Председник Одбора је констатовао да су испуњени услови за рад и пуноважно одлучивање </w:t>
      </w:r>
      <w:r w:rsidR="00B21B20">
        <w:rPr>
          <w:rFonts w:ascii="Times New Roman" w:hAnsi="Times New Roman"/>
          <w:sz w:val="24"/>
          <w:szCs w:val="24"/>
          <w:lang w:val="sr-Cyrl-RS"/>
        </w:rPr>
        <w:t>након</w:t>
      </w:r>
      <w:r w:rsidR="00935CFE">
        <w:rPr>
          <w:rFonts w:ascii="Times New Roman" w:hAnsi="Times New Roman"/>
          <w:sz w:val="24"/>
          <w:szCs w:val="24"/>
          <w:lang w:val="sr-Cyrl-RS"/>
        </w:rPr>
        <w:t xml:space="preserve"> чега је ставио на гласање</w:t>
      </w:r>
      <w:r w:rsidR="00B21B20">
        <w:rPr>
          <w:rFonts w:ascii="Times New Roman" w:hAnsi="Times New Roman" w:cs="Times New Roman"/>
          <w:sz w:val="24"/>
          <w:szCs w:val="24"/>
          <w:lang w:val="sr-Cyrl-CS"/>
        </w:rPr>
        <w:t xml:space="preserve">, а чланови Одбора су </w:t>
      </w:r>
      <w:r w:rsidR="00703445">
        <w:rPr>
          <w:rFonts w:ascii="Times New Roman" w:hAnsi="Times New Roman" w:cs="Times New Roman"/>
          <w:b/>
          <w:sz w:val="24"/>
          <w:szCs w:val="24"/>
          <w:lang w:val="sr-Cyrl-CS"/>
        </w:rPr>
        <w:t>већином гласова</w:t>
      </w:r>
      <w:r w:rsidR="00B21B20">
        <w:rPr>
          <w:rFonts w:ascii="Times New Roman" w:hAnsi="Times New Roman" w:cs="Times New Roman"/>
          <w:sz w:val="24"/>
          <w:szCs w:val="24"/>
          <w:lang w:val="sr-Cyrl-CS"/>
        </w:rPr>
        <w:t xml:space="preserve"> утврдили </w:t>
      </w:r>
      <w:r w:rsidR="00280523">
        <w:rPr>
          <w:rFonts w:ascii="Times New Roman" w:hAnsi="Times New Roman" w:cs="Times New Roman"/>
          <w:sz w:val="24"/>
          <w:szCs w:val="24"/>
          <w:lang w:val="sr-Cyrl-CS"/>
        </w:rPr>
        <w:t xml:space="preserve">у </w:t>
      </w:r>
      <w:r w:rsidR="00B21B20">
        <w:rPr>
          <w:rFonts w:ascii="Times New Roman" w:hAnsi="Times New Roman" w:cs="Times New Roman"/>
          <w:sz w:val="24"/>
          <w:szCs w:val="24"/>
          <w:lang w:val="sr-Cyrl-CS"/>
        </w:rPr>
        <w:t>следећи</w:t>
      </w:r>
      <w:r w:rsidR="00B21B20">
        <w:rPr>
          <w:rFonts w:ascii="Times New Roman" w:hAnsi="Times New Roman"/>
          <w:sz w:val="24"/>
          <w:szCs w:val="24"/>
          <w:lang w:val="sr-Cyrl-RS"/>
        </w:rPr>
        <w:t xml:space="preserve"> </w:t>
      </w:r>
    </w:p>
    <w:p w:rsidR="00B828D0" w:rsidRDefault="00B828D0" w:rsidP="00B828D0">
      <w:pPr>
        <w:pStyle w:val="NoSpacing"/>
        <w:jc w:val="center"/>
        <w:rPr>
          <w:rFonts w:ascii="Times New Roman" w:hAnsi="Times New Roman"/>
          <w:sz w:val="24"/>
          <w:szCs w:val="24"/>
          <w:lang w:val="sr-Cyrl-RS"/>
        </w:rPr>
      </w:pPr>
    </w:p>
    <w:p w:rsidR="00D631DD" w:rsidRDefault="00D631DD" w:rsidP="00B828D0">
      <w:pPr>
        <w:pStyle w:val="NoSpacing"/>
        <w:jc w:val="center"/>
        <w:rPr>
          <w:rFonts w:ascii="Times New Roman" w:hAnsi="Times New Roman"/>
          <w:sz w:val="24"/>
          <w:szCs w:val="24"/>
          <w:lang w:val="sr-Cyrl-RS"/>
        </w:rPr>
      </w:pPr>
    </w:p>
    <w:p w:rsidR="00B828D0" w:rsidRDefault="00B828D0" w:rsidP="00B828D0">
      <w:pPr>
        <w:pStyle w:val="NoSpacing"/>
        <w:jc w:val="center"/>
        <w:rPr>
          <w:rFonts w:ascii="Times New Roman" w:hAnsi="Times New Roman"/>
          <w:sz w:val="24"/>
          <w:szCs w:val="24"/>
          <w:lang w:val="sr-Cyrl-RS"/>
        </w:rPr>
      </w:pPr>
      <w:r>
        <w:rPr>
          <w:rFonts w:ascii="Times New Roman" w:hAnsi="Times New Roman"/>
          <w:sz w:val="24"/>
          <w:szCs w:val="24"/>
          <w:lang w:val="sr-Cyrl-RS"/>
        </w:rPr>
        <w:t>Д н е в н и  р е д:</w:t>
      </w:r>
    </w:p>
    <w:p w:rsidR="00B828D0" w:rsidRDefault="00B828D0" w:rsidP="00B828D0">
      <w:pPr>
        <w:pStyle w:val="NoSpacing"/>
        <w:jc w:val="both"/>
        <w:rPr>
          <w:rFonts w:ascii="Times New Roman" w:hAnsi="Times New Roman"/>
          <w:sz w:val="24"/>
          <w:szCs w:val="24"/>
          <w:lang w:val="sr-Cyrl-RS"/>
        </w:rPr>
      </w:pPr>
    </w:p>
    <w:p w:rsidR="00D631DD" w:rsidRDefault="00D631DD" w:rsidP="00B828D0">
      <w:pPr>
        <w:pStyle w:val="NoSpacing"/>
        <w:jc w:val="both"/>
        <w:rPr>
          <w:rFonts w:ascii="Times New Roman" w:hAnsi="Times New Roman"/>
          <w:sz w:val="24"/>
          <w:szCs w:val="24"/>
          <w:lang w:val="sr-Cyrl-RS"/>
        </w:rPr>
      </w:pPr>
    </w:p>
    <w:p w:rsidR="00280523" w:rsidRPr="00280523" w:rsidRDefault="00703445" w:rsidP="00935CFE">
      <w:pPr>
        <w:pStyle w:val="NoSpacing"/>
        <w:numPr>
          <w:ilvl w:val="0"/>
          <w:numId w:val="14"/>
        </w:numPr>
        <w:jc w:val="both"/>
        <w:rPr>
          <w:rFonts w:ascii="Times New Roman" w:hAnsi="Times New Roman" w:cs="Times New Roman"/>
          <w:sz w:val="24"/>
          <w:szCs w:val="24"/>
          <w:lang w:val="sr-Latn-CS" w:eastAsia="sr-Latn-CS"/>
        </w:rPr>
      </w:pPr>
      <w:r>
        <w:rPr>
          <w:rStyle w:val="FontStyle27"/>
          <w:sz w:val="24"/>
          <w:szCs w:val="24"/>
          <w:lang w:val="sr-Cyrl-CS" w:eastAsia="sr-Cyrl-CS"/>
        </w:rPr>
        <w:t>Мишљење на Предлог стратегије развоја правосуђа за период 2019-2024. године, који је доставило Министарство правде (021-3196/19, од 27. децембра 2019. године)</w:t>
      </w:r>
      <w:r w:rsidR="00280523">
        <w:rPr>
          <w:rFonts w:ascii="Times New Roman" w:hAnsi="Times New Roman" w:cs="Times New Roman"/>
          <w:sz w:val="24"/>
          <w:szCs w:val="24"/>
          <w:lang w:val="sr-Cyrl-RS"/>
        </w:rPr>
        <w:t>.</w:t>
      </w:r>
    </w:p>
    <w:p w:rsidR="00C50D15" w:rsidRPr="00F2332E" w:rsidRDefault="00B21B20" w:rsidP="004E36C6">
      <w:pPr>
        <w:jc w:val="both"/>
        <w:rPr>
          <w:lang w:val="sr-Cyrl-CS"/>
        </w:rPr>
      </w:pPr>
      <w:r w:rsidRPr="00F2332E">
        <w:rPr>
          <w:lang w:val="sr-Cyrl-CS"/>
        </w:rPr>
        <w:tab/>
      </w:r>
    </w:p>
    <w:p w:rsidR="00375CF3" w:rsidRDefault="00375CF3" w:rsidP="00B828D0">
      <w:pPr>
        <w:jc w:val="both"/>
        <w:rPr>
          <w:rStyle w:val="FontStyle31"/>
          <w:rFonts w:ascii="Times New Roman" w:hAnsi="Times New Roman" w:cs="Times New Roman"/>
          <w:sz w:val="24"/>
          <w:szCs w:val="24"/>
          <w:lang w:val="sr-Cyrl-CS" w:eastAsia="sr-Cyrl-CS"/>
        </w:rPr>
      </w:pPr>
    </w:p>
    <w:p w:rsidR="00934F02" w:rsidRDefault="004E2033" w:rsidP="00B828D0">
      <w:pPr>
        <w:jc w:val="both"/>
        <w:rPr>
          <w:rStyle w:val="FontStyle31"/>
          <w:rFonts w:ascii="Times New Roman" w:hAnsi="Times New Roman" w:cs="Times New Roman"/>
          <w:sz w:val="24"/>
          <w:szCs w:val="24"/>
          <w:lang w:val="sr-Cyrl-CS" w:eastAsia="sr-Cyrl-CS"/>
        </w:rPr>
      </w:pPr>
      <w:r>
        <w:rPr>
          <w:rStyle w:val="FontStyle31"/>
          <w:rFonts w:ascii="Times New Roman" w:hAnsi="Times New Roman" w:cs="Times New Roman"/>
          <w:sz w:val="24"/>
          <w:szCs w:val="24"/>
          <w:lang w:val="sr-Cyrl-CS" w:eastAsia="sr-Cyrl-CS"/>
        </w:rPr>
        <w:lastRenderedPageBreak/>
        <w:t xml:space="preserve">                                                                                                  </w:t>
      </w:r>
    </w:p>
    <w:p w:rsidR="00375CF3" w:rsidRPr="00375CF3" w:rsidRDefault="00375CF3" w:rsidP="00B828D0">
      <w:pPr>
        <w:jc w:val="both"/>
        <w:rPr>
          <w:lang w:val="sr-Cyrl-RS"/>
        </w:rPr>
      </w:pPr>
      <w:r w:rsidRPr="00C52F96">
        <w:rPr>
          <w:rStyle w:val="FontStyle31"/>
          <w:rFonts w:ascii="Times New Roman" w:hAnsi="Times New Roman" w:cs="Times New Roman"/>
          <w:b/>
          <w:color w:val="auto"/>
          <w:sz w:val="24"/>
          <w:szCs w:val="24"/>
          <w:lang w:val="sr-Cyrl-CS" w:eastAsia="sr-Cyrl-CS"/>
        </w:rPr>
        <w:t>ПРВА ТАЧКА</w:t>
      </w:r>
      <w:r w:rsidRPr="00C52F96">
        <w:rPr>
          <w:rStyle w:val="FontStyle31"/>
          <w:rFonts w:ascii="Times New Roman" w:hAnsi="Times New Roman" w:cs="Times New Roman"/>
          <w:color w:val="auto"/>
          <w:sz w:val="24"/>
          <w:szCs w:val="24"/>
          <w:lang w:val="sr-Cyrl-CS" w:eastAsia="sr-Cyrl-CS"/>
        </w:rPr>
        <w:t xml:space="preserve"> - </w:t>
      </w:r>
      <w:r w:rsidR="00703445" w:rsidRPr="00C52F96">
        <w:rPr>
          <w:rStyle w:val="FontStyle27"/>
          <w:color w:val="auto"/>
          <w:sz w:val="24"/>
          <w:szCs w:val="24"/>
          <w:lang w:val="sr-Cyrl-CS" w:eastAsia="sr-Cyrl-CS"/>
        </w:rPr>
        <w:t xml:space="preserve">Мишљење на Предлог </w:t>
      </w:r>
      <w:r w:rsidR="00703445">
        <w:rPr>
          <w:rStyle w:val="FontStyle27"/>
          <w:sz w:val="24"/>
          <w:szCs w:val="24"/>
          <w:lang w:val="sr-Cyrl-CS" w:eastAsia="sr-Cyrl-CS"/>
        </w:rPr>
        <w:t>стратегије развоја правосуђа за период 2019-2024. године, који је доставило Министарство правде (021-3196/19, од 27. децембра 2019. године)</w:t>
      </w:r>
      <w:r>
        <w:rPr>
          <w:rStyle w:val="FontStyle31"/>
          <w:rFonts w:ascii="Times New Roman" w:hAnsi="Times New Roman" w:cs="Times New Roman"/>
          <w:sz w:val="24"/>
          <w:szCs w:val="24"/>
          <w:lang w:val="sr-Cyrl-CS" w:eastAsia="sr-Cyrl-CS"/>
        </w:rPr>
        <w:t>.</w:t>
      </w:r>
    </w:p>
    <w:p w:rsidR="00C46B58" w:rsidRDefault="00C46B58" w:rsidP="00B828D0">
      <w:pPr>
        <w:jc w:val="both"/>
        <w:rPr>
          <w:lang w:val="sr-Cyrl-RS"/>
        </w:rPr>
      </w:pPr>
    </w:p>
    <w:p w:rsidR="00703445" w:rsidRDefault="00375CF3" w:rsidP="00703445">
      <w:pPr>
        <w:jc w:val="both"/>
        <w:rPr>
          <w:rStyle w:val="colornavy"/>
          <w:lang w:val="sr-Cyrl-RS"/>
        </w:rPr>
      </w:pPr>
      <w:r>
        <w:rPr>
          <w:lang w:val="sr-Cyrl-RS"/>
        </w:rPr>
        <w:tab/>
      </w:r>
      <w:r w:rsidR="00935CFE">
        <w:rPr>
          <w:rStyle w:val="colornavy"/>
          <w:b/>
          <w:lang w:val="sr-Cyrl-RS"/>
        </w:rPr>
        <w:t>Петар Петровић</w:t>
      </w:r>
      <w:r w:rsidR="00C52F96">
        <w:rPr>
          <w:rStyle w:val="colornavy"/>
          <w:lang w:val="sr-Cyrl-RS"/>
        </w:rPr>
        <w:t xml:space="preserve"> је отворио расправу у вези са овом тачком дневномг реда, у којој су учествовали: Ђорђе Комленски,</w:t>
      </w:r>
      <w:r w:rsidR="009F17F9">
        <w:rPr>
          <w:rStyle w:val="colornavy"/>
          <w:lang w:val="sr-Cyrl-RS"/>
        </w:rPr>
        <w:t xml:space="preserve"> Михаило Јокић,</w:t>
      </w:r>
      <w:r w:rsidR="008C71ED">
        <w:rPr>
          <w:rStyle w:val="colornavy"/>
          <w:lang w:val="sr-Cyrl-RS"/>
        </w:rPr>
        <w:t xml:space="preserve"> Неђо Јовановић,</w:t>
      </w:r>
      <w:r w:rsidR="00EE74DF">
        <w:rPr>
          <w:rStyle w:val="colornavy"/>
          <w:lang w:val="sr-Cyrl-RS"/>
        </w:rPr>
        <w:t xml:space="preserve"> Петар Петровић и </w:t>
      </w:r>
      <w:r w:rsidR="00637E3E">
        <w:rPr>
          <w:rStyle w:val="colornavy"/>
          <w:lang w:val="sr-Cyrl-RS"/>
        </w:rPr>
        <w:t>Срето Перић</w:t>
      </w:r>
      <w:r w:rsidR="00EE74DF">
        <w:rPr>
          <w:rStyle w:val="colornavy"/>
          <w:lang w:val="sr-Cyrl-RS"/>
        </w:rPr>
        <w:t>.</w:t>
      </w:r>
      <w:r w:rsidR="00637E3E">
        <w:rPr>
          <w:rStyle w:val="colornavy"/>
          <w:lang w:val="sr-Cyrl-RS"/>
        </w:rPr>
        <w:t xml:space="preserve"> </w:t>
      </w:r>
    </w:p>
    <w:p w:rsidR="00C52F96" w:rsidRDefault="00C52F96" w:rsidP="00703445">
      <w:pPr>
        <w:jc w:val="both"/>
        <w:rPr>
          <w:rStyle w:val="colornavy"/>
          <w:lang w:val="sr-Cyrl-RS"/>
        </w:rPr>
      </w:pPr>
    </w:p>
    <w:p w:rsidR="00C52F96" w:rsidRDefault="00C52F96" w:rsidP="00703445">
      <w:pPr>
        <w:jc w:val="both"/>
        <w:rPr>
          <w:rStyle w:val="FontStyle27"/>
          <w:sz w:val="24"/>
          <w:szCs w:val="24"/>
          <w:lang w:val="sr-Cyrl-CS" w:eastAsia="sr-Cyrl-CS"/>
        </w:rPr>
      </w:pPr>
      <w:r>
        <w:rPr>
          <w:rStyle w:val="colornavy"/>
          <w:lang w:val="sr-Cyrl-RS"/>
        </w:rPr>
        <w:tab/>
      </w:r>
      <w:r>
        <w:rPr>
          <w:rStyle w:val="colornavy"/>
          <w:b/>
          <w:lang w:val="sr-Cyrl-RS"/>
        </w:rPr>
        <w:t>Ђорђе Комленски</w:t>
      </w:r>
      <w:r>
        <w:rPr>
          <w:rStyle w:val="colornavy"/>
          <w:lang w:val="sr-Cyrl-RS"/>
        </w:rPr>
        <w:t xml:space="preserve"> је истакао </w:t>
      </w:r>
      <w:r w:rsidR="009F17F9">
        <w:rPr>
          <w:rStyle w:val="colornavy"/>
          <w:lang w:val="sr-Cyrl-RS"/>
        </w:rPr>
        <w:t xml:space="preserve">да </w:t>
      </w:r>
      <w:r>
        <w:rPr>
          <w:rStyle w:val="colornavy"/>
          <w:lang w:val="sr-Cyrl-RS"/>
        </w:rPr>
        <w:t xml:space="preserve">начелно може да да позитивно мишљење на </w:t>
      </w:r>
      <w:r w:rsidRPr="00C52F96">
        <w:rPr>
          <w:rStyle w:val="FontStyle27"/>
          <w:color w:val="auto"/>
          <w:sz w:val="24"/>
          <w:szCs w:val="24"/>
          <w:lang w:val="sr-Cyrl-CS" w:eastAsia="sr-Cyrl-CS"/>
        </w:rPr>
        <w:t xml:space="preserve">Предлог </w:t>
      </w:r>
      <w:r>
        <w:rPr>
          <w:rStyle w:val="FontStyle27"/>
          <w:sz w:val="24"/>
          <w:szCs w:val="24"/>
          <w:lang w:val="sr-Cyrl-CS" w:eastAsia="sr-Cyrl-CS"/>
        </w:rPr>
        <w:t>стратегије развоја правосуђа за период 2019-2024. године (у даљем тексту Предлог стратегије) изузев у делу који се односи на обим и значај уставних амандмана који су предвиђени Предлогом стратегије.</w:t>
      </w:r>
    </w:p>
    <w:p w:rsidR="00C52F96" w:rsidRDefault="00C52F96" w:rsidP="00703445">
      <w:pPr>
        <w:jc w:val="both"/>
        <w:rPr>
          <w:rStyle w:val="FontStyle27"/>
          <w:sz w:val="24"/>
          <w:szCs w:val="24"/>
          <w:lang w:val="sr-Cyrl-CS" w:eastAsia="sr-Cyrl-CS"/>
        </w:rPr>
      </w:pPr>
      <w:r>
        <w:rPr>
          <w:rStyle w:val="FontStyle27"/>
          <w:sz w:val="24"/>
          <w:szCs w:val="24"/>
          <w:lang w:val="sr-Cyrl-CS" w:eastAsia="sr-Cyrl-CS"/>
        </w:rPr>
        <w:tab/>
        <w:t>Нагласио је да као народни посланик изражава потпуно неслагање да се избор за судије које се први пут бирају на судијску функцију</w:t>
      </w:r>
      <w:r w:rsidR="00550309">
        <w:rPr>
          <w:rStyle w:val="FontStyle27"/>
          <w:sz w:val="24"/>
          <w:szCs w:val="24"/>
          <w:lang w:val="sr-Cyrl-CS" w:eastAsia="sr-Cyrl-CS"/>
        </w:rPr>
        <w:t>, избор председника судова и</w:t>
      </w:r>
      <w:r>
        <w:rPr>
          <w:rStyle w:val="FontStyle27"/>
          <w:sz w:val="24"/>
          <w:szCs w:val="24"/>
          <w:lang w:val="sr-Cyrl-CS" w:eastAsia="sr-Cyrl-CS"/>
        </w:rPr>
        <w:t xml:space="preserve"> избор за председника Врховног касационог суда</w:t>
      </w:r>
      <w:r w:rsidR="00550309">
        <w:rPr>
          <w:rStyle w:val="FontStyle27"/>
          <w:sz w:val="24"/>
          <w:szCs w:val="24"/>
          <w:lang w:val="sr-Cyrl-CS" w:eastAsia="sr-Cyrl-CS"/>
        </w:rPr>
        <w:t>, као</w:t>
      </w:r>
      <w:r>
        <w:rPr>
          <w:rStyle w:val="FontStyle27"/>
          <w:sz w:val="24"/>
          <w:szCs w:val="24"/>
          <w:lang w:val="sr-Cyrl-CS" w:eastAsia="sr-Cyrl-CS"/>
        </w:rPr>
        <w:t xml:space="preserve"> </w:t>
      </w:r>
      <w:r w:rsidR="00550309">
        <w:rPr>
          <w:rStyle w:val="FontStyle27"/>
          <w:sz w:val="24"/>
          <w:szCs w:val="24"/>
          <w:lang w:val="sr-Cyrl-CS" w:eastAsia="sr-Cyrl-CS"/>
        </w:rPr>
        <w:t xml:space="preserve">и избор за заменике јавних тужилаца </w:t>
      </w:r>
      <w:r>
        <w:rPr>
          <w:rStyle w:val="FontStyle27"/>
          <w:sz w:val="24"/>
          <w:szCs w:val="24"/>
          <w:lang w:val="sr-Cyrl-CS" w:eastAsia="sr-Cyrl-CS"/>
        </w:rPr>
        <w:t xml:space="preserve"> </w:t>
      </w:r>
      <w:r w:rsidR="00550309">
        <w:rPr>
          <w:rStyle w:val="FontStyle27"/>
          <w:sz w:val="24"/>
          <w:szCs w:val="24"/>
          <w:lang w:val="sr-Cyrl-CS" w:eastAsia="sr-Cyrl-CS"/>
        </w:rPr>
        <w:t xml:space="preserve">и </w:t>
      </w:r>
      <w:r>
        <w:rPr>
          <w:rStyle w:val="FontStyle27"/>
          <w:sz w:val="24"/>
          <w:szCs w:val="24"/>
          <w:lang w:val="sr-Cyrl-CS" w:eastAsia="sr-Cyrl-CS"/>
        </w:rPr>
        <w:t>Републичког јавног тужиоца</w:t>
      </w:r>
      <w:r w:rsidR="00550309">
        <w:rPr>
          <w:rStyle w:val="FontStyle27"/>
          <w:sz w:val="24"/>
          <w:szCs w:val="24"/>
          <w:lang w:val="sr-Cyrl-CS" w:eastAsia="sr-Cyrl-CS"/>
        </w:rPr>
        <w:t>, врши на било који други начин, осим у Народној скупштини.</w:t>
      </w:r>
    </w:p>
    <w:p w:rsidR="00550309" w:rsidRDefault="00550309" w:rsidP="00703445">
      <w:pPr>
        <w:jc w:val="both"/>
        <w:rPr>
          <w:rStyle w:val="FontStyle27"/>
          <w:sz w:val="24"/>
          <w:szCs w:val="24"/>
          <w:lang w:val="sr-Cyrl-CS" w:eastAsia="sr-Cyrl-CS"/>
        </w:rPr>
      </w:pPr>
      <w:r>
        <w:rPr>
          <w:rStyle w:val="FontStyle27"/>
          <w:sz w:val="24"/>
          <w:szCs w:val="24"/>
          <w:lang w:val="sr-Cyrl-CS" w:eastAsia="sr-Cyrl-CS"/>
        </w:rPr>
        <w:tab/>
        <w:t>Изнео је став да одузимање изборне функције Народне скупштине у области правосуђа неће донети никакав напредак Републици Србији у овој области, те да не треба вршити измене које су предвиђене Предлогом стратегије</w:t>
      </w:r>
      <w:r w:rsidR="00EE74DF">
        <w:rPr>
          <w:rStyle w:val="FontStyle27"/>
          <w:sz w:val="24"/>
          <w:szCs w:val="24"/>
          <w:lang w:val="sr-Cyrl-CS" w:eastAsia="sr-Cyrl-CS"/>
        </w:rPr>
        <w:t>,</w:t>
      </w:r>
      <w:r>
        <w:rPr>
          <w:rStyle w:val="FontStyle27"/>
          <w:sz w:val="24"/>
          <w:szCs w:val="24"/>
          <w:lang w:val="sr-Cyrl-CS" w:eastAsia="sr-Cyrl-CS"/>
        </w:rPr>
        <w:t xml:space="preserve"> без обзира на мишљење невладиног сектора, Венецијанске комисије чији ставови, по мишњељу Комленског, ни једној земљи у нашем окружењу ни</w:t>
      </w:r>
      <w:r w:rsidR="00EE74DF">
        <w:rPr>
          <w:rStyle w:val="FontStyle27"/>
          <w:sz w:val="24"/>
          <w:szCs w:val="24"/>
          <w:lang w:val="sr-Cyrl-CS" w:eastAsia="sr-Cyrl-CS"/>
        </w:rPr>
        <w:t>су</w:t>
      </w:r>
      <w:r>
        <w:rPr>
          <w:rStyle w:val="FontStyle27"/>
          <w:sz w:val="24"/>
          <w:szCs w:val="24"/>
          <w:lang w:val="sr-Cyrl-CS" w:eastAsia="sr-Cyrl-CS"/>
        </w:rPr>
        <w:t xml:space="preserve"> донели ништа добро.</w:t>
      </w:r>
    </w:p>
    <w:p w:rsidR="00550309" w:rsidRPr="00C52F96" w:rsidRDefault="00550309" w:rsidP="00703445">
      <w:pPr>
        <w:jc w:val="both"/>
        <w:rPr>
          <w:rStyle w:val="colornavy"/>
          <w:lang w:val="sr-Cyrl-RS"/>
        </w:rPr>
      </w:pPr>
      <w:r>
        <w:rPr>
          <w:rStyle w:val="FontStyle27"/>
          <w:sz w:val="24"/>
          <w:szCs w:val="24"/>
          <w:lang w:val="sr-Cyrl-CS" w:eastAsia="sr-Cyrl-CS"/>
        </w:rPr>
        <w:tab/>
        <w:t xml:space="preserve">Закључио је да је потребно преиспитати Предлог стратегије у делу који се односи на измене Устава Републике Србије у области правосуђи и </w:t>
      </w:r>
      <w:r w:rsidR="009F17F9">
        <w:rPr>
          <w:rStyle w:val="FontStyle27"/>
          <w:sz w:val="24"/>
          <w:szCs w:val="24"/>
          <w:lang w:val="sr-Cyrl-CS" w:eastAsia="sr-Cyrl-CS"/>
        </w:rPr>
        <w:t xml:space="preserve">у </w:t>
      </w:r>
      <w:r w:rsidR="00983B26">
        <w:rPr>
          <w:rStyle w:val="FontStyle27"/>
          <w:sz w:val="24"/>
          <w:szCs w:val="24"/>
          <w:lang w:val="sr-Cyrl-RS" w:eastAsia="sr-Cyrl-CS"/>
        </w:rPr>
        <w:t xml:space="preserve">вези са тим сегментом </w:t>
      </w:r>
      <w:r w:rsidR="009F17F9">
        <w:rPr>
          <w:rStyle w:val="FontStyle27"/>
          <w:sz w:val="24"/>
          <w:szCs w:val="24"/>
          <w:lang w:val="sr-Cyrl-CS" w:eastAsia="sr-Cyrl-CS"/>
        </w:rPr>
        <w:t>је изразио озбиљну резерву, наглашавајући да такво решење не познају ни многе чланице Европске уније нити земље кандидати за улазак у Европску унију, а да резултати у земљама које су прихватиле решење изнето у Предлогу стратегије нису задовољавајући.</w:t>
      </w:r>
      <w:r>
        <w:rPr>
          <w:rStyle w:val="FontStyle27"/>
          <w:sz w:val="24"/>
          <w:szCs w:val="24"/>
          <w:lang w:val="sr-Cyrl-CS" w:eastAsia="sr-Cyrl-CS"/>
        </w:rPr>
        <w:t xml:space="preserve">  </w:t>
      </w:r>
    </w:p>
    <w:p w:rsidR="001C6154" w:rsidRDefault="001C6154" w:rsidP="00866FF8">
      <w:pPr>
        <w:ind w:firstLine="720"/>
        <w:jc w:val="both"/>
        <w:rPr>
          <w:rStyle w:val="colornavy"/>
          <w:lang w:val="sr-Cyrl-RS"/>
        </w:rPr>
      </w:pPr>
    </w:p>
    <w:p w:rsidR="00935CFE" w:rsidRDefault="009F17F9" w:rsidP="00935CFE">
      <w:pPr>
        <w:jc w:val="both"/>
        <w:rPr>
          <w:rStyle w:val="colornavy"/>
          <w:lang w:val="sr-Cyrl-RS"/>
        </w:rPr>
      </w:pPr>
      <w:r>
        <w:rPr>
          <w:rStyle w:val="colornavy"/>
          <w:lang w:val="sr-Cyrl-RS"/>
        </w:rPr>
        <w:tab/>
      </w:r>
      <w:r>
        <w:rPr>
          <w:rStyle w:val="colornavy"/>
          <w:b/>
          <w:lang w:val="sr-Cyrl-RS"/>
        </w:rPr>
        <w:t>Михаило Јокић</w:t>
      </w:r>
      <w:r>
        <w:rPr>
          <w:rStyle w:val="colornavy"/>
          <w:lang w:val="sr-Cyrl-RS"/>
        </w:rPr>
        <w:t xml:space="preserve"> је истакао да је потребно да се у свим </w:t>
      </w:r>
      <w:r w:rsidR="00983B26">
        <w:rPr>
          <w:rStyle w:val="colornavy"/>
          <w:lang w:val="sr-Cyrl-RS"/>
        </w:rPr>
        <w:t>областима</w:t>
      </w:r>
      <w:r>
        <w:rPr>
          <w:rStyle w:val="colornavy"/>
          <w:lang w:val="sr-Cyrl-RS"/>
        </w:rPr>
        <w:t xml:space="preserve"> уведе мерење квалитета рада, како би било могуће правилно награђивање.</w:t>
      </w:r>
    </w:p>
    <w:p w:rsidR="00B22716" w:rsidRDefault="009F17F9" w:rsidP="00B22716">
      <w:pPr>
        <w:jc w:val="both"/>
        <w:rPr>
          <w:rStyle w:val="colornavy"/>
          <w:lang w:val="sr-Cyrl-RS"/>
        </w:rPr>
      </w:pPr>
      <w:r>
        <w:rPr>
          <w:rStyle w:val="colornavy"/>
          <w:lang w:val="sr-Cyrl-RS"/>
        </w:rPr>
        <w:tab/>
        <w:t>Изнео је мишљење да није тешко увести мерила за вредновање резултата рада</w:t>
      </w:r>
      <w:r w:rsidR="008C71ED">
        <w:rPr>
          <w:rStyle w:val="colornavy"/>
          <w:lang w:val="sr-Cyrl-RS"/>
        </w:rPr>
        <w:t>, јер, како је рекао, не треба све судије истог ранга да имају исту плату, без обзира на број и квалитет решених предмета. Нагласио је да тек након што се утврде критеријуми и мерила за вредновање рада и започне са њиховом применом</w:t>
      </w:r>
      <w:r>
        <w:rPr>
          <w:rStyle w:val="colornavy"/>
          <w:lang w:val="sr-Cyrl-RS"/>
        </w:rPr>
        <w:t xml:space="preserve"> </w:t>
      </w:r>
      <w:r w:rsidR="008C71ED">
        <w:rPr>
          <w:rStyle w:val="colornavy"/>
          <w:lang w:val="sr-Cyrl-RS"/>
        </w:rPr>
        <w:t>приликом награђивања према постигнутим резултатима</w:t>
      </w:r>
      <w:r w:rsidR="00EE74DF">
        <w:rPr>
          <w:rStyle w:val="colornavy"/>
          <w:lang w:val="sr-Cyrl-RS"/>
        </w:rPr>
        <w:t>,</w:t>
      </w:r>
      <w:r w:rsidR="008C71ED">
        <w:rPr>
          <w:rStyle w:val="colornavy"/>
          <w:lang w:val="sr-Cyrl-RS"/>
        </w:rPr>
        <w:t xml:space="preserve"> биће могуће постићи напредак у области правосуђа, као и у било којој другој области.</w:t>
      </w:r>
    </w:p>
    <w:p w:rsidR="00B22716" w:rsidRDefault="00B22716" w:rsidP="00B22716">
      <w:pPr>
        <w:jc w:val="both"/>
        <w:rPr>
          <w:rStyle w:val="colornavy"/>
          <w:lang w:val="sr-Cyrl-RS"/>
        </w:rPr>
      </w:pPr>
    </w:p>
    <w:p w:rsidR="00DF0E3B" w:rsidRDefault="008C71ED" w:rsidP="00B22716">
      <w:pPr>
        <w:ind w:firstLine="720"/>
        <w:jc w:val="both"/>
        <w:rPr>
          <w:lang w:val="sr-Cyrl-RS"/>
        </w:rPr>
      </w:pPr>
      <w:r>
        <w:rPr>
          <w:b/>
          <w:lang w:val="sr-Cyrl-RS"/>
        </w:rPr>
        <w:t>Неђо Јовановић</w:t>
      </w:r>
      <w:r>
        <w:rPr>
          <w:lang w:val="sr-Cyrl-RS"/>
        </w:rPr>
        <w:t xml:space="preserve"> је </w:t>
      </w:r>
      <w:r w:rsidR="00B22716">
        <w:rPr>
          <w:lang w:val="sr-Cyrl-RS"/>
        </w:rPr>
        <w:t>у својој дискусији изнео делимично саглашавање са ставовима које је у свом излагању изнео Ђорђе Комленски, у том смислу да сада није ваљан тренутак за приступање променама Устава Републике Србије, те да правосудни систем није спреман да у овом тренутку прихвати обавезу да аутономно врши изборну функцију.</w:t>
      </w:r>
    </w:p>
    <w:p w:rsidR="00B22716" w:rsidRDefault="00B22716" w:rsidP="00B22716">
      <w:pPr>
        <w:ind w:firstLine="720"/>
        <w:jc w:val="both"/>
        <w:rPr>
          <w:lang w:val="sr-Cyrl-RS"/>
        </w:rPr>
      </w:pPr>
      <w:r>
        <w:rPr>
          <w:lang w:val="sr-Cyrl-RS"/>
        </w:rPr>
        <w:t>Изнео је став да је Народна скупштина последњи филтер који омогућава да се изврши правичан и законит избор на правосудне функције, те да штити изборни поступак од појава непотизма</w:t>
      </w:r>
      <w:r w:rsidR="00EE74DF">
        <w:rPr>
          <w:lang w:val="sr-Cyrl-RS"/>
        </w:rPr>
        <w:t>,</w:t>
      </w:r>
      <w:r>
        <w:rPr>
          <w:lang w:val="sr-Cyrl-RS"/>
        </w:rPr>
        <w:t xml:space="preserve"> лажне солидарности и других негативних појава које се појављују у правосудном систему.</w:t>
      </w:r>
    </w:p>
    <w:p w:rsidR="00B22716" w:rsidRDefault="00B22716" w:rsidP="00B22716">
      <w:pPr>
        <w:ind w:firstLine="720"/>
        <w:jc w:val="both"/>
        <w:rPr>
          <w:lang w:val="sr-Cyrl-RS"/>
        </w:rPr>
      </w:pPr>
      <w:r>
        <w:rPr>
          <w:lang w:val="sr-Cyrl-RS"/>
        </w:rPr>
        <w:lastRenderedPageBreak/>
        <w:t xml:space="preserve">Рекао је да уколико се Високи савет судства буде састојао само од судија, те ако се само њима буде препустио избор за председнике судова и судије који се први пут бирају на судиске функције, онда би цела држава била препуштена вољи десетак људи приликом избора </w:t>
      </w:r>
      <w:r w:rsidR="005F0DD3">
        <w:rPr>
          <w:lang w:val="sr-Cyrl-RS"/>
        </w:rPr>
        <w:t>носилаца</w:t>
      </w:r>
      <w:r>
        <w:rPr>
          <w:lang w:val="sr-Cyrl-RS"/>
        </w:rPr>
        <w:t xml:space="preserve"> највиталниј</w:t>
      </w:r>
      <w:r w:rsidR="005F0DD3">
        <w:rPr>
          <w:lang w:val="sr-Cyrl-RS"/>
        </w:rPr>
        <w:t>их</w:t>
      </w:r>
      <w:r>
        <w:rPr>
          <w:lang w:val="sr-Cyrl-RS"/>
        </w:rPr>
        <w:t xml:space="preserve"> функциј</w:t>
      </w:r>
      <w:r w:rsidR="005F0DD3">
        <w:rPr>
          <w:lang w:val="sr-Cyrl-RS"/>
        </w:rPr>
        <w:t>а – правосудних функција.</w:t>
      </w:r>
    </w:p>
    <w:p w:rsidR="005F0DD3" w:rsidRDefault="005F0DD3" w:rsidP="00B22716">
      <w:pPr>
        <w:ind w:firstLine="720"/>
        <w:jc w:val="both"/>
        <w:rPr>
          <w:lang w:val="sr-Cyrl-RS"/>
        </w:rPr>
      </w:pPr>
      <w:r>
        <w:rPr>
          <w:lang w:val="sr-Cyrl-RS"/>
        </w:rPr>
        <w:t>Сматра да правосуђе још увек није сазрело да прихвати такав степен одговорности као што је самосталан избор на правосудне функције, јер, по његовом мишљењу, одређен број судија још увек није на такавом нивоу свести да између себе изабер</w:t>
      </w:r>
      <w:r w:rsidR="00EE74DF">
        <w:rPr>
          <w:lang w:val="sr-Cyrl-RS"/>
        </w:rPr>
        <w:t>у</w:t>
      </w:r>
      <w:r>
        <w:rPr>
          <w:lang w:val="sr-Cyrl-RS"/>
        </w:rPr>
        <w:t xml:space="preserve"> најбоље по квалитету и струци, већ да би избор вршили по критеријумима који су у домену симпатија и антипатија.</w:t>
      </w:r>
    </w:p>
    <w:p w:rsidR="005F0DD3" w:rsidRDefault="005F0DD3" w:rsidP="00B22716">
      <w:pPr>
        <w:ind w:firstLine="720"/>
        <w:jc w:val="both"/>
        <w:rPr>
          <w:lang w:val="sr-Cyrl-RS"/>
        </w:rPr>
      </w:pPr>
      <w:r>
        <w:rPr>
          <w:lang w:val="sr-Cyrl-RS"/>
        </w:rPr>
        <w:t>Указао је да је Народна скупштина орган који је успевао да, поштујући у највећој мери предлоге одлука за избор носилаца правосудних функција који су долазили од стране Високог савета судства и Државног већа тужилаца</w:t>
      </w:r>
      <w:r w:rsidR="00636507">
        <w:rPr>
          <w:lang w:val="sr-Cyrl-RS"/>
        </w:rPr>
        <w:t xml:space="preserve"> као независних државних органа</w:t>
      </w:r>
      <w:r>
        <w:rPr>
          <w:lang w:val="sr-Cyrl-RS"/>
        </w:rPr>
        <w:t xml:space="preserve">, утиче на </w:t>
      </w:r>
      <w:r w:rsidR="00636507">
        <w:rPr>
          <w:lang w:val="sr-Cyrl-RS"/>
        </w:rPr>
        <w:t>најбољи избор за судије и заменике јавних тужилаца.</w:t>
      </w:r>
    </w:p>
    <w:p w:rsidR="00636507" w:rsidRDefault="00636507" w:rsidP="00B22716">
      <w:pPr>
        <w:ind w:firstLine="720"/>
        <w:jc w:val="both"/>
        <w:rPr>
          <w:lang w:val="sr-Cyrl-RS"/>
        </w:rPr>
      </w:pPr>
      <w:r>
        <w:rPr>
          <w:lang w:val="sr-Cyrl-RS"/>
        </w:rPr>
        <w:t>Изнео је позитиван став према делу Предлога стратегије која се односи на обавезу доношења подзаконских аката у домену вредновања квалитета рада носилаца правосудних функција.</w:t>
      </w:r>
    </w:p>
    <w:p w:rsidR="00636507" w:rsidRDefault="00636507" w:rsidP="00B22716">
      <w:pPr>
        <w:ind w:firstLine="720"/>
        <w:jc w:val="both"/>
        <w:rPr>
          <w:lang w:val="sr-Cyrl-RS"/>
        </w:rPr>
      </w:pPr>
      <w:r>
        <w:rPr>
          <w:lang w:val="sr-Cyrl-RS"/>
        </w:rPr>
        <w:t xml:space="preserve">Нагласио је да досадашњи правилници нису били прилагођени фактичкој ситуацији и стању, с обзиром да се оцене „нарочито се истиче“ дају и судијама које то заслужују и судијама које то не заслужују и као пример за изнету тврдњу указао на појаву да се </w:t>
      </w:r>
      <w:r w:rsidR="00D01511">
        <w:rPr>
          <w:lang w:val="sr-Cyrl-RS"/>
        </w:rPr>
        <w:t>од судије који има велики број предмета у раду, знатан број тих предмета пребаци судији који има мало нерешених предмета, а онда се и један и други оцене оценом „нарочито се истиче“, што представља неправедан систем оцењивања и обезбеђује да неефикасан судија може без последица да настави са својим незадовољавајућим начином рада.</w:t>
      </w:r>
    </w:p>
    <w:p w:rsidR="008C71ED" w:rsidRDefault="004E7726"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Истакао</w:t>
      </w:r>
      <w:r w:rsidR="00D01511">
        <w:rPr>
          <w:rFonts w:ascii="Times New Roman" w:hAnsi="Times New Roman" w:cs="Times New Roman"/>
          <w:sz w:val="24"/>
          <w:szCs w:val="24"/>
          <w:lang w:val="sr-Cyrl-RS"/>
        </w:rPr>
        <w:t xml:space="preserve"> је да систем зарада представља посебан проблем у функционисању правосудног система, који у синергији треба да буде решаван и од стране Мини</w:t>
      </w:r>
      <w:r w:rsidR="00EE74DF">
        <w:rPr>
          <w:rFonts w:ascii="Times New Roman" w:hAnsi="Times New Roman" w:cs="Times New Roman"/>
          <w:sz w:val="24"/>
          <w:szCs w:val="24"/>
          <w:lang w:val="sr-Cyrl-RS"/>
        </w:rPr>
        <w:t>старства правде и Министарства ф</w:t>
      </w:r>
      <w:r w:rsidR="00D01511">
        <w:rPr>
          <w:rFonts w:ascii="Times New Roman" w:hAnsi="Times New Roman" w:cs="Times New Roman"/>
          <w:sz w:val="24"/>
          <w:szCs w:val="24"/>
          <w:lang w:val="sr-Cyrl-RS"/>
        </w:rPr>
        <w:t>инансија. Као пример је навео ситуацију да судија неког првостепеног суда који има мали број судија, може да има значајно већу плату од председника суда републичког ранга који има велики број судија, што никако није и не може бити критеријум за одређивање висине зараде</w:t>
      </w:r>
      <w:r>
        <w:rPr>
          <w:rFonts w:ascii="Times New Roman" w:hAnsi="Times New Roman" w:cs="Times New Roman"/>
          <w:sz w:val="24"/>
          <w:szCs w:val="24"/>
          <w:lang w:val="sr-Cyrl-RS"/>
        </w:rPr>
        <w:t xml:space="preserve">. </w:t>
      </w:r>
    </w:p>
    <w:p w:rsidR="008C71ED" w:rsidRDefault="004E7726"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Указао је и на потребу да судије прекршајних суд</w:t>
      </w:r>
      <w:r w:rsidR="00983B26">
        <w:rPr>
          <w:rFonts w:ascii="Times New Roman" w:hAnsi="Times New Roman" w:cs="Times New Roman"/>
          <w:sz w:val="24"/>
          <w:szCs w:val="24"/>
          <w:lang w:val="sr-Cyrl-RS"/>
        </w:rPr>
        <w:t>ова</w:t>
      </w:r>
      <w:r>
        <w:rPr>
          <w:rFonts w:ascii="Times New Roman" w:hAnsi="Times New Roman" w:cs="Times New Roman"/>
          <w:sz w:val="24"/>
          <w:szCs w:val="24"/>
          <w:lang w:val="sr-Cyrl-RS"/>
        </w:rPr>
        <w:t xml:space="preserve"> треба да имају веће зараде, имајући у виду да прекршајни судови представљају део правосудног система, а не више део државне управе.</w:t>
      </w:r>
    </w:p>
    <w:p w:rsidR="004E7726" w:rsidRDefault="004E7726"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Излагање је завршио давањем начелне подршке Предлогу стратегије, изневши молбу да се још једном размотре могућности за уважавање изнетих замерки.</w:t>
      </w:r>
    </w:p>
    <w:p w:rsidR="004E7726" w:rsidRDefault="004E7726" w:rsidP="00DF0E3B">
      <w:pPr>
        <w:pStyle w:val="NoSpacing"/>
        <w:ind w:firstLine="720"/>
        <w:jc w:val="both"/>
        <w:rPr>
          <w:rFonts w:ascii="Times New Roman" w:hAnsi="Times New Roman" w:cs="Times New Roman"/>
          <w:sz w:val="24"/>
          <w:szCs w:val="24"/>
          <w:lang w:val="sr-Cyrl-RS"/>
        </w:rPr>
      </w:pPr>
    </w:p>
    <w:p w:rsidR="004E7726" w:rsidRDefault="004E7726"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b/>
          <w:sz w:val="24"/>
          <w:szCs w:val="24"/>
          <w:lang w:val="sr-Cyrl-RS"/>
        </w:rPr>
        <w:t>Петар Петровић</w:t>
      </w:r>
      <w:r>
        <w:rPr>
          <w:rFonts w:ascii="Times New Roman" w:hAnsi="Times New Roman" w:cs="Times New Roman"/>
          <w:sz w:val="24"/>
          <w:szCs w:val="24"/>
          <w:lang w:val="sr-Cyrl-RS"/>
        </w:rPr>
        <w:t xml:space="preserve"> је указао на обавезу Републике Србије да испуњава услове постављене отварањем преговарачког Поглавља 23</w:t>
      </w:r>
      <w:r w:rsidR="00983B2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у процесу приступања Србије Европској унији, што подразмева усаглашавање прописа Републике Србије са прописима Европске уније и у области правосуђа и владавине права</w:t>
      </w:r>
      <w:r w:rsidR="00EE74D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због чега су промене Устава Републике Србије неопходне.</w:t>
      </w:r>
    </w:p>
    <w:p w:rsidR="004E7726" w:rsidRDefault="004E7726"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Нагласио је да су се дискусије чланова Одбора више односиле на обавезу доношења закона и подзаконских аката који у потпуности морају да буду у сагласности са одредбама Устава</w:t>
      </w:r>
      <w:r w:rsidR="00983B2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када он буде измењен.</w:t>
      </w:r>
    </w:p>
    <w:p w:rsidR="00637E3E" w:rsidRPr="004E7726" w:rsidRDefault="00637E3E"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Подсетио је да Одбор за правосуђе</w:t>
      </w:r>
      <w:r w:rsidR="00983B26">
        <w:rPr>
          <w:rFonts w:ascii="Times New Roman" w:hAnsi="Times New Roman" w:cs="Times New Roman"/>
          <w:sz w:val="24"/>
          <w:szCs w:val="24"/>
          <w:lang w:val="sr-Cyrl-RS"/>
        </w:rPr>
        <w:t>, државну управу и локалну самоуправу</w:t>
      </w:r>
      <w:r>
        <w:rPr>
          <w:rFonts w:ascii="Times New Roman" w:hAnsi="Times New Roman" w:cs="Times New Roman"/>
          <w:sz w:val="24"/>
          <w:szCs w:val="24"/>
          <w:lang w:val="sr-Cyrl-RS"/>
        </w:rPr>
        <w:t xml:space="preserve">, на седници која је у току, треба да да Мишљење на Предлог </w:t>
      </w:r>
      <w:r>
        <w:rPr>
          <w:rStyle w:val="FontStyle27"/>
          <w:sz w:val="24"/>
          <w:szCs w:val="24"/>
          <w:lang w:val="sr-Cyrl-CS" w:eastAsia="sr-Cyrl-CS"/>
        </w:rPr>
        <w:t xml:space="preserve">стратегије развоја правосуђа за период 2019-2024. године, а да решења појединачних питања и уочених неправилности </w:t>
      </w:r>
      <w:r>
        <w:rPr>
          <w:rStyle w:val="FontStyle27"/>
          <w:sz w:val="24"/>
          <w:szCs w:val="24"/>
          <w:lang w:val="sr-Cyrl-CS" w:eastAsia="sr-Cyrl-CS"/>
        </w:rPr>
        <w:lastRenderedPageBreak/>
        <w:t>треба оставити будућој Влади Републике Србије, која ће кроз предлоге закона кој</w:t>
      </w:r>
      <w:r w:rsidR="00EE74DF">
        <w:rPr>
          <w:rStyle w:val="FontStyle27"/>
          <w:sz w:val="24"/>
          <w:szCs w:val="24"/>
          <w:lang w:val="sr-Cyrl-CS" w:eastAsia="sr-Cyrl-CS"/>
        </w:rPr>
        <w:t>е</w:t>
      </w:r>
      <w:r>
        <w:rPr>
          <w:rStyle w:val="FontStyle27"/>
          <w:sz w:val="24"/>
          <w:szCs w:val="24"/>
          <w:lang w:val="sr-Cyrl-CS" w:eastAsia="sr-Cyrl-CS"/>
        </w:rPr>
        <w:t xml:space="preserve"> буде достављала Народоној скупштини</w:t>
      </w:r>
      <w:r w:rsidR="00983B26">
        <w:rPr>
          <w:rStyle w:val="FontStyle27"/>
          <w:sz w:val="24"/>
          <w:szCs w:val="24"/>
          <w:lang w:val="sr-Cyrl-CS" w:eastAsia="sr-Cyrl-CS"/>
        </w:rPr>
        <w:t>,</w:t>
      </w:r>
      <w:r>
        <w:rPr>
          <w:rStyle w:val="FontStyle27"/>
          <w:sz w:val="24"/>
          <w:szCs w:val="24"/>
          <w:lang w:val="sr-Cyrl-CS" w:eastAsia="sr-Cyrl-CS"/>
        </w:rPr>
        <w:t xml:space="preserve"> покушати да реши проблеме на које су указали чланови Одбора у својим дискусијама.</w:t>
      </w:r>
    </w:p>
    <w:p w:rsidR="008C71ED" w:rsidRDefault="008C71ED" w:rsidP="00DF0E3B">
      <w:pPr>
        <w:pStyle w:val="NoSpacing"/>
        <w:ind w:firstLine="720"/>
        <w:jc w:val="both"/>
        <w:rPr>
          <w:rFonts w:ascii="Times New Roman" w:hAnsi="Times New Roman" w:cs="Times New Roman"/>
          <w:sz w:val="24"/>
          <w:szCs w:val="24"/>
          <w:lang w:val="sr-Cyrl-RS"/>
        </w:rPr>
      </w:pPr>
    </w:p>
    <w:p w:rsidR="00637E3E" w:rsidRDefault="00637E3E"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b/>
          <w:sz w:val="24"/>
          <w:szCs w:val="24"/>
          <w:lang w:val="sr-Cyrl-RS"/>
        </w:rPr>
        <w:t xml:space="preserve">Срето Перић </w:t>
      </w:r>
      <w:r>
        <w:rPr>
          <w:rFonts w:ascii="Times New Roman" w:hAnsi="Times New Roman" w:cs="Times New Roman"/>
          <w:sz w:val="24"/>
          <w:szCs w:val="24"/>
          <w:lang w:val="sr-Cyrl-RS"/>
        </w:rPr>
        <w:t>је истакао да и давање позитивног мишљења на Предлог стратегије не значи аутоматски да ће се побољшати стање у правосуђу Републике Србије, као што и не давање позитивног мишљења не мора да значи да промена у правосудном систему не би било.</w:t>
      </w:r>
    </w:p>
    <w:p w:rsidR="00637E3E" w:rsidRDefault="00637E3E"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Изнео је мишљење да Предлог стратегије представља солидну основу за унапређење функционисања правосудног система.</w:t>
      </w:r>
    </w:p>
    <w:p w:rsidR="00637E3E" w:rsidRDefault="00637E3E"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Изразио је потпуну сагласност са ставовима које је изнео Ђорђе Комленски у својој дискусији</w:t>
      </w:r>
      <w:r w:rsidR="00D369D2">
        <w:rPr>
          <w:rFonts w:ascii="Times New Roman" w:hAnsi="Times New Roman" w:cs="Times New Roman"/>
          <w:sz w:val="24"/>
          <w:szCs w:val="24"/>
          <w:lang w:val="sr-Cyrl-RS"/>
        </w:rPr>
        <w:t xml:space="preserve"> и обавестио присутне да је Српска радикална странка вршила анализу поступка избора носилаца правосудних функција у земљама у окружењу и резултате рада таквог избора, те да су дошли до закључка да када су у питању услови за избор носилаца правосудних функција</w:t>
      </w:r>
      <w:r w:rsidR="00233FE5">
        <w:rPr>
          <w:rFonts w:ascii="Times New Roman" w:hAnsi="Times New Roman" w:cs="Times New Roman"/>
          <w:sz w:val="24"/>
          <w:szCs w:val="24"/>
          <w:lang w:val="sr-Cyrl-RS"/>
        </w:rPr>
        <w:t>,</w:t>
      </w:r>
      <w:r w:rsidR="00D369D2">
        <w:rPr>
          <w:rFonts w:ascii="Times New Roman" w:hAnsi="Times New Roman" w:cs="Times New Roman"/>
          <w:sz w:val="24"/>
          <w:szCs w:val="24"/>
          <w:lang w:val="sr-Cyrl-RS"/>
        </w:rPr>
        <w:t xml:space="preserve"> Србија има веома строге услове и по сада важећем поступку избора</w:t>
      </w:r>
      <w:r w:rsidR="00922C89">
        <w:rPr>
          <w:rFonts w:ascii="Times New Roman" w:hAnsi="Times New Roman" w:cs="Times New Roman"/>
          <w:sz w:val="24"/>
          <w:szCs w:val="24"/>
          <w:lang w:val="sr-Cyrl-RS"/>
        </w:rPr>
        <w:t>, те је изнео став</w:t>
      </w:r>
      <w:r w:rsidR="00D369D2">
        <w:rPr>
          <w:rFonts w:ascii="Times New Roman" w:hAnsi="Times New Roman" w:cs="Times New Roman"/>
          <w:sz w:val="24"/>
          <w:szCs w:val="24"/>
          <w:lang w:val="sr-Cyrl-RS"/>
        </w:rPr>
        <w:t xml:space="preserve"> да Народна скупштина треба да остане укључена у вршење изборне функције у области правосуђа.</w:t>
      </w:r>
    </w:p>
    <w:p w:rsidR="00D369D2" w:rsidRDefault="00D369D2"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Навео је практичне разлоге за своју твр</w:t>
      </w:r>
      <w:r w:rsidR="00233FE5">
        <w:rPr>
          <w:rFonts w:ascii="Times New Roman" w:hAnsi="Times New Roman" w:cs="Times New Roman"/>
          <w:sz w:val="24"/>
          <w:szCs w:val="24"/>
          <w:lang w:val="sr-Cyrl-RS"/>
        </w:rPr>
        <w:t>дњу истакавши чињеницу да када с</w:t>
      </w:r>
      <w:r>
        <w:rPr>
          <w:rFonts w:ascii="Times New Roman" w:hAnsi="Times New Roman" w:cs="Times New Roman"/>
          <w:sz w:val="24"/>
          <w:szCs w:val="24"/>
          <w:lang w:val="sr-Cyrl-RS"/>
        </w:rPr>
        <w:t>е избор врши у Народној скупштини највећи број јединица локалне самоуправе има своје представнике, који познају предложене кандидате, што представља већу гаранцију да ће бити изабрани квалитени носиоци правосудних функција кој</w:t>
      </w:r>
      <w:r w:rsidR="00233FE5">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 одлучују о највећим вреднос</w:t>
      </w:r>
      <w:r w:rsidR="00747194">
        <w:rPr>
          <w:rFonts w:ascii="Times New Roman" w:hAnsi="Times New Roman" w:cs="Times New Roman"/>
          <w:sz w:val="24"/>
          <w:szCs w:val="24"/>
          <w:lang w:val="sr-Cyrl-RS"/>
        </w:rPr>
        <w:t>тима сваког појединца, а уједно и штите интересе Републике Србије.</w:t>
      </w:r>
      <w:r>
        <w:rPr>
          <w:rFonts w:ascii="Times New Roman" w:hAnsi="Times New Roman" w:cs="Times New Roman"/>
          <w:sz w:val="24"/>
          <w:szCs w:val="24"/>
          <w:lang w:val="sr-Cyrl-RS"/>
        </w:rPr>
        <w:t xml:space="preserve">                                                                                                                                 </w:t>
      </w:r>
    </w:p>
    <w:p w:rsidR="00637E3E" w:rsidRDefault="00747194"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Сагласио се са раније изнетим ставовима о великом значају који ће имати доношење закона и подзаконских аката у наредном периоду, у области правосуђа.</w:t>
      </w:r>
    </w:p>
    <w:p w:rsidR="00747194" w:rsidRDefault="00747194" w:rsidP="00DF0E3B">
      <w:pPr>
        <w:pStyle w:val="NoSpacing"/>
        <w:ind w:firstLine="720"/>
        <w:jc w:val="both"/>
        <w:rPr>
          <w:rFonts w:ascii="Times New Roman" w:hAnsi="Times New Roman" w:cs="Times New Roman"/>
          <w:sz w:val="24"/>
          <w:szCs w:val="24"/>
          <w:lang w:val="sr-Cyrl-RS"/>
        </w:rPr>
      </w:pPr>
    </w:p>
    <w:p w:rsidR="00637E3E" w:rsidRDefault="00747194"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Како се више нико није јавио за реч, председавајући је закључио расправу и ставио на гласање предлог да Одбор за правосуђе, државну управу и локалну самоуправу да </w:t>
      </w:r>
      <w:r w:rsidRPr="00747194">
        <w:rPr>
          <w:rFonts w:ascii="Times New Roman" w:hAnsi="Times New Roman" w:cs="Times New Roman"/>
          <w:b/>
          <w:color w:val="000000"/>
          <w:sz w:val="24"/>
          <w:szCs w:val="24"/>
          <w:shd w:val="clear" w:color="auto" w:fill="FFFFFF"/>
          <w:lang w:val="sr-Cyrl-RS"/>
        </w:rPr>
        <w:t>позитивно мишљење</w:t>
      </w:r>
      <w:r w:rsidRPr="00747194">
        <w:rPr>
          <w:rFonts w:ascii="Times New Roman" w:hAnsi="Times New Roman" w:cs="Times New Roman"/>
          <w:color w:val="000000"/>
          <w:sz w:val="24"/>
          <w:szCs w:val="24"/>
          <w:shd w:val="clear" w:color="auto" w:fill="FFFFFF"/>
          <w:lang w:val="sr-Cyrl-RS"/>
        </w:rPr>
        <w:t xml:space="preserve"> на </w:t>
      </w:r>
      <w:r w:rsidRPr="00747194">
        <w:rPr>
          <w:rFonts w:ascii="Times New Roman" w:hAnsi="Times New Roman" w:cs="Times New Roman"/>
          <w:sz w:val="24"/>
          <w:szCs w:val="24"/>
          <w:lang w:val="sr-Latn-RS"/>
        </w:rPr>
        <w:t>Предлог стратегије развоја правосуђа за период 2019-2024. године</w:t>
      </w:r>
      <w:r>
        <w:rPr>
          <w:rFonts w:ascii="Times New Roman" w:hAnsi="Times New Roman" w:cs="Times New Roman"/>
          <w:sz w:val="24"/>
          <w:szCs w:val="24"/>
          <w:lang w:val="sr-Cyrl-RS"/>
        </w:rPr>
        <w:t>, као и да се Министарству правде достави записник са 76. седнице, како би имали увид у изнете ставове и мишљења народних посланика, чланова Одбора.</w:t>
      </w:r>
    </w:p>
    <w:p w:rsidR="00747194" w:rsidRDefault="00747194" w:rsidP="00DF0E3B">
      <w:pPr>
        <w:pStyle w:val="NoSpacing"/>
        <w:ind w:firstLine="720"/>
        <w:jc w:val="both"/>
        <w:rPr>
          <w:rFonts w:ascii="Times New Roman" w:hAnsi="Times New Roman" w:cs="Times New Roman"/>
          <w:sz w:val="24"/>
          <w:szCs w:val="24"/>
          <w:lang w:val="sr-Cyrl-RS"/>
        </w:rPr>
      </w:pPr>
    </w:p>
    <w:p w:rsidR="00747194" w:rsidRPr="00747194" w:rsidRDefault="00747194"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Чланови Одбора су </w:t>
      </w:r>
      <w:r>
        <w:rPr>
          <w:rFonts w:ascii="Times New Roman" w:hAnsi="Times New Roman" w:cs="Times New Roman"/>
          <w:b/>
          <w:sz w:val="24"/>
          <w:szCs w:val="24"/>
          <w:lang w:val="sr-Cyrl-RS"/>
        </w:rPr>
        <w:t xml:space="preserve">већином гласова </w:t>
      </w:r>
      <w:r>
        <w:rPr>
          <w:rFonts w:ascii="Times New Roman" w:hAnsi="Times New Roman" w:cs="Times New Roman"/>
          <w:sz w:val="24"/>
          <w:szCs w:val="24"/>
          <w:lang w:val="sr-Cyrl-RS"/>
        </w:rPr>
        <w:t xml:space="preserve"> дали </w:t>
      </w:r>
      <w:r w:rsidRPr="00747194">
        <w:rPr>
          <w:rFonts w:ascii="Times New Roman" w:hAnsi="Times New Roman" w:cs="Times New Roman"/>
          <w:b/>
          <w:color w:val="000000"/>
          <w:sz w:val="24"/>
          <w:szCs w:val="24"/>
          <w:shd w:val="clear" w:color="auto" w:fill="FFFFFF"/>
          <w:lang w:val="sr-Cyrl-RS"/>
        </w:rPr>
        <w:t>позитивно мишљење</w:t>
      </w:r>
      <w:r w:rsidRPr="00747194">
        <w:rPr>
          <w:rFonts w:ascii="Times New Roman" w:hAnsi="Times New Roman" w:cs="Times New Roman"/>
          <w:color w:val="000000"/>
          <w:sz w:val="24"/>
          <w:szCs w:val="24"/>
          <w:shd w:val="clear" w:color="auto" w:fill="FFFFFF"/>
          <w:lang w:val="sr-Cyrl-RS"/>
        </w:rPr>
        <w:t xml:space="preserve"> на </w:t>
      </w:r>
      <w:r w:rsidRPr="00747194">
        <w:rPr>
          <w:rFonts w:ascii="Times New Roman" w:hAnsi="Times New Roman" w:cs="Times New Roman"/>
          <w:sz w:val="24"/>
          <w:szCs w:val="24"/>
          <w:lang w:val="sr-Latn-RS"/>
        </w:rPr>
        <w:t>Предлог стратегије развоја правосуђа за период 2019-2024. године</w:t>
      </w:r>
      <w:r>
        <w:rPr>
          <w:rFonts w:ascii="Times New Roman" w:hAnsi="Times New Roman" w:cs="Times New Roman"/>
          <w:sz w:val="24"/>
          <w:szCs w:val="24"/>
          <w:lang w:val="sr-Cyrl-RS"/>
        </w:rPr>
        <w:t>, уз обавезу достављања Записника са 76. седнице Министарству правде.</w:t>
      </w:r>
    </w:p>
    <w:p w:rsidR="00637E3E" w:rsidRPr="00637E3E" w:rsidRDefault="00637E3E" w:rsidP="00DF0E3B">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DF0E3B" w:rsidRPr="00E34626" w:rsidRDefault="00DF0E3B" w:rsidP="00866FF8">
      <w:pPr>
        <w:ind w:firstLine="720"/>
        <w:jc w:val="both"/>
        <w:rPr>
          <w:lang w:val="sr-Cyrl-CS"/>
        </w:rPr>
      </w:pPr>
      <w:r w:rsidRPr="00E34626">
        <w:rPr>
          <w:lang w:val="sr-Cyrl-CS"/>
        </w:rPr>
        <w:t xml:space="preserve">Седница је завршена у </w:t>
      </w:r>
      <w:r w:rsidR="00D631DD">
        <w:rPr>
          <w:lang w:val="sr-Cyrl-CS"/>
        </w:rPr>
        <w:t>11</w:t>
      </w:r>
      <w:r>
        <w:rPr>
          <w:lang w:val="sr-Cyrl-CS"/>
        </w:rPr>
        <w:t>,</w:t>
      </w:r>
      <w:r w:rsidR="00D631DD">
        <w:rPr>
          <w:lang w:val="sr-Cyrl-CS"/>
        </w:rPr>
        <w:t>3</w:t>
      </w:r>
      <w:r>
        <w:rPr>
          <w:lang w:val="sr-Cyrl-CS"/>
        </w:rPr>
        <w:t xml:space="preserve">0 </w:t>
      </w:r>
      <w:r w:rsidRPr="00E34626">
        <w:rPr>
          <w:lang w:val="sr-Cyrl-CS"/>
        </w:rPr>
        <w:t>часова.</w:t>
      </w:r>
    </w:p>
    <w:p w:rsidR="00DF0E3B" w:rsidRPr="00E34626" w:rsidRDefault="00DF0E3B" w:rsidP="00DF0E3B">
      <w:pPr>
        <w:ind w:firstLine="720"/>
        <w:jc w:val="both"/>
        <w:rPr>
          <w:lang w:val="sr-Cyrl-CS"/>
        </w:rPr>
      </w:pPr>
    </w:p>
    <w:p w:rsidR="00DF0E3B" w:rsidRPr="00C6463E" w:rsidRDefault="00DF0E3B" w:rsidP="00DF0E3B">
      <w:pPr>
        <w:jc w:val="both"/>
        <w:rPr>
          <w:lang w:val="sr-Cyrl-RS"/>
        </w:rPr>
      </w:pPr>
    </w:p>
    <w:p w:rsidR="00DF0E3B" w:rsidRPr="00617B28" w:rsidRDefault="00DF0E3B" w:rsidP="00DF0E3B">
      <w:pPr>
        <w:ind w:firstLine="720"/>
        <w:jc w:val="both"/>
        <w:rPr>
          <w:lang w:val="sr-Cyrl-RS"/>
        </w:rPr>
      </w:pPr>
    </w:p>
    <w:p w:rsidR="00DF0E3B" w:rsidRDefault="00DF0E3B" w:rsidP="00DF0E3B">
      <w:pPr>
        <w:rPr>
          <w:lang w:val="sr-Cyrl-CS"/>
        </w:rPr>
      </w:pPr>
      <w:r w:rsidRPr="00610DE8">
        <w:rPr>
          <w:lang w:val="sr-Cyrl-CS"/>
        </w:rPr>
        <w:t xml:space="preserve">СЕКРЕТАР  </w:t>
      </w:r>
      <w:r>
        <w:rPr>
          <w:lang w:val="sr-Cyrl-CS"/>
        </w:rPr>
        <w:tab/>
      </w:r>
      <w:r>
        <w:rPr>
          <w:lang w:val="sr-Cyrl-CS"/>
        </w:rPr>
        <w:tab/>
      </w:r>
      <w:r>
        <w:rPr>
          <w:lang w:val="sr-Cyrl-CS"/>
        </w:rPr>
        <w:tab/>
      </w:r>
      <w:r w:rsidRPr="00610DE8">
        <w:rPr>
          <w:lang w:val="sr-Cyrl-CS"/>
        </w:rPr>
        <w:t xml:space="preserve">                                                                   ПРЕДСЕДНИК</w:t>
      </w:r>
    </w:p>
    <w:p w:rsidR="00DF0E3B" w:rsidRPr="00610DE8" w:rsidRDefault="00DF0E3B" w:rsidP="00DF0E3B">
      <w:pPr>
        <w:ind w:left="720" w:firstLine="720"/>
        <w:rPr>
          <w:lang w:val="sr-Cyrl-CS"/>
        </w:rPr>
      </w:pPr>
    </w:p>
    <w:p w:rsidR="00DF0E3B" w:rsidRPr="006B6DBF" w:rsidRDefault="00DF0E3B" w:rsidP="00DF0E3B">
      <w:pPr>
        <w:rPr>
          <w:lang w:val="sr-Cyrl-RS"/>
        </w:rPr>
      </w:pPr>
      <w:r>
        <w:rPr>
          <w:lang w:val="sr-Cyrl-CS"/>
        </w:rPr>
        <w:t>Сања Пецељ</w:t>
      </w:r>
      <w:r w:rsidRPr="00610DE8">
        <w:rPr>
          <w:lang w:val="sr-Cyrl-CS"/>
        </w:rPr>
        <w:t xml:space="preserve">       </w:t>
      </w:r>
      <w:r>
        <w:rPr>
          <w:lang w:val="sr-Cyrl-CS"/>
        </w:rPr>
        <w:tab/>
      </w:r>
      <w:r>
        <w:rPr>
          <w:lang w:val="sr-Cyrl-CS"/>
        </w:rPr>
        <w:tab/>
      </w:r>
      <w:r>
        <w:rPr>
          <w:lang w:val="sr-Cyrl-CS"/>
        </w:rPr>
        <w:tab/>
      </w:r>
      <w:r w:rsidRPr="00610DE8">
        <w:rPr>
          <w:lang w:val="sr-Cyrl-CS"/>
        </w:rPr>
        <w:t xml:space="preserve">                                       </w:t>
      </w:r>
      <w:r w:rsidRPr="00610DE8">
        <w:rPr>
          <w:lang w:val="sr-Latn-CS"/>
        </w:rPr>
        <w:t xml:space="preserve">   </w:t>
      </w:r>
      <w:r>
        <w:rPr>
          <w:lang w:val="sr-Cyrl-RS"/>
        </w:rPr>
        <w:t xml:space="preserve">             </w:t>
      </w:r>
      <w:r w:rsidRPr="00610DE8">
        <w:rPr>
          <w:lang w:val="sr-Cyrl-CS"/>
        </w:rPr>
        <w:t>Петар Петровић</w:t>
      </w:r>
    </w:p>
    <w:p w:rsidR="00DF0E3B" w:rsidRPr="00E863A9" w:rsidRDefault="00DF0E3B" w:rsidP="00C41385">
      <w:pPr>
        <w:jc w:val="both"/>
        <w:rPr>
          <w:lang w:val="sr-Cyrl-CS"/>
        </w:rPr>
      </w:pPr>
    </w:p>
    <w:sectPr w:rsidR="00DF0E3B" w:rsidRPr="00E863A9" w:rsidSect="00FE41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5F0" w:rsidRDefault="00A845F0" w:rsidP="00FE4194">
      <w:r>
        <w:separator/>
      </w:r>
    </w:p>
  </w:endnote>
  <w:endnote w:type="continuationSeparator" w:id="0">
    <w:p w:rsidR="00A845F0" w:rsidRDefault="00A845F0" w:rsidP="00FE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5F0" w:rsidRDefault="00A845F0" w:rsidP="00FE4194">
      <w:r>
        <w:separator/>
      </w:r>
    </w:p>
  </w:footnote>
  <w:footnote w:type="continuationSeparator" w:id="0">
    <w:p w:rsidR="00A845F0" w:rsidRDefault="00A845F0" w:rsidP="00FE4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337184"/>
      <w:docPartObj>
        <w:docPartGallery w:val="Page Numbers (Top of Page)"/>
        <w:docPartUnique/>
      </w:docPartObj>
    </w:sdtPr>
    <w:sdtEndPr>
      <w:rPr>
        <w:noProof/>
      </w:rPr>
    </w:sdtEndPr>
    <w:sdtContent>
      <w:p w:rsidR="00FE4194" w:rsidRDefault="00FE4194">
        <w:pPr>
          <w:pStyle w:val="Header"/>
          <w:jc w:val="center"/>
        </w:pPr>
        <w:r>
          <w:fldChar w:fldCharType="begin"/>
        </w:r>
        <w:r>
          <w:instrText xml:space="preserve"> PAGE   \* MERGEFORMAT </w:instrText>
        </w:r>
        <w:r>
          <w:fldChar w:fldCharType="separate"/>
        </w:r>
        <w:r w:rsidR="00AE6C3F">
          <w:rPr>
            <w:noProof/>
          </w:rPr>
          <w:t>4</w:t>
        </w:r>
        <w:r>
          <w:rPr>
            <w:noProof/>
          </w:rPr>
          <w:fldChar w:fldCharType="end"/>
        </w:r>
      </w:p>
    </w:sdtContent>
  </w:sdt>
  <w:p w:rsidR="00FE4194" w:rsidRDefault="00FE41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194" w:rsidRDefault="00FE4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0750"/>
    <w:multiLevelType w:val="hybridMultilevel"/>
    <w:tmpl w:val="79AC272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62172"/>
    <w:multiLevelType w:val="hybridMultilevel"/>
    <w:tmpl w:val="B2CA787E"/>
    <w:lvl w:ilvl="0" w:tplc="01FEEB8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592A56"/>
    <w:multiLevelType w:val="hybridMultilevel"/>
    <w:tmpl w:val="AA36805C"/>
    <w:lvl w:ilvl="0" w:tplc="BB00866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D074374"/>
    <w:multiLevelType w:val="hybridMultilevel"/>
    <w:tmpl w:val="D6981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B3872"/>
    <w:multiLevelType w:val="hybridMultilevel"/>
    <w:tmpl w:val="34644C1E"/>
    <w:lvl w:ilvl="0" w:tplc="4BA2FC6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98A2E9D"/>
    <w:multiLevelType w:val="hybridMultilevel"/>
    <w:tmpl w:val="5D46CBC8"/>
    <w:lvl w:ilvl="0" w:tplc="B1B4DBDE">
      <w:start w:val="7"/>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39F36364"/>
    <w:multiLevelType w:val="hybridMultilevel"/>
    <w:tmpl w:val="68B42F80"/>
    <w:lvl w:ilvl="0" w:tplc="3BAC9D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8D54957"/>
    <w:multiLevelType w:val="hybridMultilevel"/>
    <w:tmpl w:val="5AD4F6E0"/>
    <w:lvl w:ilvl="0" w:tplc="7958A278">
      <w:start w:val="68"/>
      <w:numFmt w:val="bullet"/>
      <w:lvlText w:val="-"/>
      <w:lvlJc w:val="left"/>
      <w:pPr>
        <w:ind w:left="1059" w:hanging="360"/>
      </w:pPr>
      <w:rPr>
        <w:rFonts w:ascii="Times New Roman" w:eastAsiaTheme="minorEastAsia" w:hAnsi="Times New Roman" w:cs="Times New Roman"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8">
    <w:nsid w:val="4C872E73"/>
    <w:multiLevelType w:val="hybridMultilevel"/>
    <w:tmpl w:val="A2B0EA76"/>
    <w:lvl w:ilvl="0" w:tplc="654455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8703C"/>
    <w:multiLevelType w:val="hybridMultilevel"/>
    <w:tmpl w:val="97504BCA"/>
    <w:lvl w:ilvl="0" w:tplc="101C74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E92573"/>
    <w:multiLevelType w:val="hybridMultilevel"/>
    <w:tmpl w:val="0D9A524A"/>
    <w:lvl w:ilvl="0" w:tplc="AED25464">
      <w:start w:val="7"/>
      <w:numFmt w:val="bullet"/>
      <w:lvlText w:val="-"/>
      <w:lvlJc w:val="left"/>
      <w:pPr>
        <w:ind w:left="1059" w:hanging="360"/>
      </w:pPr>
      <w:rPr>
        <w:rFonts w:ascii="Times New Roman" w:eastAsia="Times New Roman" w:hAnsi="Times New Roman" w:cs="Times New Roman" w:hint="default"/>
        <w:color w:val="000000"/>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1">
    <w:nsid w:val="638939FE"/>
    <w:multiLevelType w:val="hybridMultilevel"/>
    <w:tmpl w:val="7AC662B4"/>
    <w:lvl w:ilvl="0" w:tplc="FF90D1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CA03FE"/>
    <w:multiLevelType w:val="hybridMultilevel"/>
    <w:tmpl w:val="92EA9506"/>
    <w:lvl w:ilvl="0" w:tplc="ABF2DCC2">
      <w:start w:val="7"/>
      <w:numFmt w:val="bullet"/>
      <w:lvlText w:val="-"/>
      <w:lvlJc w:val="left"/>
      <w:pPr>
        <w:ind w:left="1059" w:hanging="360"/>
      </w:pPr>
      <w:rPr>
        <w:rFonts w:ascii="Times New Roman" w:eastAsia="Times New Roman" w:hAnsi="Times New Roman" w:cs="Times New Roman"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3">
    <w:nsid w:val="7FF64E56"/>
    <w:multiLevelType w:val="hybridMultilevel"/>
    <w:tmpl w:val="B96AC95A"/>
    <w:lvl w:ilvl="0" w:tplc="6CE0652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3"/>
  </w:num>
  <w:num w:numId="4">
    <w:abstractNumId w:val="4"/>
  </w:num>
  <w:num w:numId="5">
    <w:abstractNumId w:val="5"/>
  </w:num>
  <w:num w:numId="6">
    <w:abstractNumId w:val="10"/>
  </w:num>
  <w:num w:numId="7">
    <w:abstractNumId w:val="12"/>
  </w:num>
  <w:num w:numId="8">
    <w:abstractNumId w:val="1"/>
  </w:num>
  <w:num w:numId="9">
    <w:abstractNumId w:val="8"/>
  </w:num>
  <w:num w:numId="10">
    <w:abstractNumId w:val="7"/>
  </w:num>
  <w:num w:numId="11">
    <w:abstractNumId w:val="0"/>
  </w:num>
  <w:num w:numId="12">
    <w:abstractNumId w:val="1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02"/>
    <w:rsid w:val="0000048B"/>
    <w:rsid w:val="00003EDA"/>
    <w:rsid w:val="00004F20"/>
    <w:rsid w:val="000175FF"/>
    <w:rsid w:val="00022263"/>
    <w:rsid w:val="00024302"/>
    <w:rsid w:val="0002657C"/>
    <w:rsid w:val="00026D34"/>
    <w:rsid w:val="0003361A"/>
    <w:rsid w:val="00042177"/>
    <w:rsid w:val="000454CD"/>
    <w:rsid w:val="00045F42"/>
    <w:rsid w:val="00051181"/>
    <w:rsid w:val="0006174B"/>
    <w:rsid w:val="00061EF6"/>
    <w:rsid w:val="00066492"/>
    <w:rsid w:val="00067043"/>
    <w:rsid w:val="00071391"/>
    <w:rsid w:val="000724F3"/>
    <w:rsid w:val="00083660"/>
    <w:rsid w:val="00085701"/>
    <w:rsid w:val="00091D91"/>
    <w:rsid w:val="000A31C6"/>
    <w:rsid w:val="000B7126"/>
    <w:rsid w:val="000D6BE4"/>
    <w:rsid w:val="000E7D22"/>
    <w:rsid w:val="000F097C"/>
    <w:rsid w:val="00102C9C"/>
    <w:rsid w:val="00112BA9"/>
    <w:rsid w:val="00115C9B"/>
    <w:rsid w:val="001173BC"/>
    <w:rsid w:val="001633B8"/>
    <w:rsid w:val="00165C21"/>
    <w:rsid w:val="00184434"/>
    <w:rsid w:val="00190685"/>
    <w:rsid w:val="0019267C"/>
    <w:rsid w:val="0019644F"/>
    <w:rsid w:val="001A5DCA"/>
    <w:rsid w:val="001B4BEA"/>
    <w:rsid w:val="001B5D84"/>
    <w:rsid w:val="001B5FC4"/>
    <w:rsid w:val="001C1685"/>
    <w:rsid w:val="001C6154"/>
    <w:rsid w:val="001D125A"/>
    <w:rsid w:val="001E0581"/>
    <w:rsid w:val="00201DE5"/>
    <w:rsid w:val="00202052"/>
    <w:rsid w:val="00202768"/>
    <w:rsid w:val="00204BD7"/>
    <w:rsid w:val="00205FFD"/>
    <w:rsid w:val="0020643C"/>
    <w:rsid w:val="00207883"/>
    <w:rsid w:val="0021364F"/>
    <w:rsid w:val="00225157"/>
    <w:rsid w:val="00225435"/>
    <w:rsid w:val="0022704A"/>
    <w:rsid w:val="00231BBD"/>
    <w:rsid w:val="002338BA"/>
    <w:rsid w:val="00233FE5"/>
    <w:rsid w:val="002356EE"/>
    <w:rsid w:val="002367B7"/>
    <w:rsid w:val="002369EF"/>
    <w:rsid w:val="00254428"/>
    <w:rsid w:val="0025494B"/>
    <w:rsid w:val="00254CE4"/>
    <w:rsid w:val="00271BD3"/>
    <w:rsid w:val="00274084"/>
    <w:rsid w:val="00280523"/>
    <w:rsid w:val="00280E49"/>
    <w:rsid w:val="002958E5"/>
    <w:rsid w:val="002B05B8"/>
    <w:rsid w:val="002B59A3"/>
    <w:rsid w:val="002B5D92"/>
    <w:rsid w:val="002B5EDA"/>
    <w:rsid w:val="002B7C7B"/>
    <w:rsid w:val="002C167E"/>
    <w:rsid w:val="002C6F65"/>
    <w:rsid w:val="002D5E7D"/>
    <w:rsid w:val="002E53F9"/>
    <w:rsid w:val="002E5CD4"/>
    <w:rsid w:val="002F4A6B"/>
    <w:rsid w:val="00300E27"/>
    <w:rsid w:val="00301574"/>
    <w:rsid w:val="0032121B"/>
    <w:rsid w:val="00323E5B"/>
    <w:rsid w:val="00333541"/>
    <w:rsid w:val="00334E8D"/>
    <w:rsid w:val="0033704B"/>
    <w:rsid w:val="00342767"/>
    <w:rsid w:val="003562E5"/>
    <w:rsid w:val="00360AEA"/>
    <w:rsid w:val="00363947"/>
    <w:rsid w:val="00374A99"/>
    <w:rsid w:val="00375CF3"/>
    <w:rsid w:val="0038177B"/>
    <w:rsid w:val="00392D98"/>
    <w:rsid w:val="003A2F38"/>
    <w:rsid w:val="003B5EB5"/>
    <w:rsid w:val="003F2594"/>
    <w:rsid w:val="003F7401"/>
    <w:rsid w:val="004023DD"/>
    <w:rsid w:val="00411C0C"/>
    <w:rsid w:val="004209F1"/>
    <w:rsid w:val="00421D97"/>
    <w:rsid w:val="00431EB4"/>
    <w:rsid w:val="004376ED"/>
    <w:rsid w:val="00442033"/>
    <w:rsid w:val="00443758"/>
    <w:rsid w:val="00445D4B"/>
    <w:rsid w:val="00462CA2"/>
    <w:rsid w:val="00464CA0"/>
    <w:rsid w:val="004704BA"/>
    <w:rsid w:val="00473247"/>
    <w:rsid w:val="00475080"/>
    <w:rsid w:val="004759AF"/>
    <w:rsid w:val="00496904"/>
    <w:rsid w:val="004B7B7F"/>
    <w:rsid w:val="004C6C97"/>
    <w:rsid w:val="004D2A98"/>
    <w:rsid w:val="004D65DB"/>
    <w:rsid w:val="004E1C9D"/>
    <w:rsid w:val="004E2033"/>
    <w:rsid w:val="004E36C6"/>
    <w:rsid w:val="004E468A"/>
    <w:rsid w:val="004E5460"/>
    <w:rsid w:val="004E5810"/>
    <w:rsid w:val="004E7726"/>
    <w:rsid w:val="004F488F"/>
    <w:rsid w:val="004F7B42"/>
    <w:rsid w:val="00500983"/>
    <w:rsid w:val="0051517F"/>
    <w:rsid w:val="005336D2"/>
    <w:rsid w:val="005368D6"/>
    <w:rsid w:val="00543770"/>
    <w:rsid w:val="00543C3D"/>
    <w:rsid w:val="00547F8E"/>
    <w:rsid w:val="00550309"/>
    <w:rsid w:val="00551AAE"/>
    <w:rsid w:val="00555486"/>
    <w:rsid w:val="00560AC0"/>
    <w:rsid w:val="00566309"/>
    <w:rsid w:val="00566409"/>
    <w:rsid w:val="005706F1"/>
    <w:rsid w:val="00572B83"/>
    <w:rsid w:val="00576541"/>
    <w:rsid w:val="0057704F"/>
    <w:rsid w:val="005865C3"/>
    <w:rsid w:val="005903B6"/>
    <w:rsid w:val="005949B0"/>
    <w:rsid w:val="00594FDC"/>
    <w:rsid w:val="005A523A"/>
    <w:rsid w:val="005B00CF"/>
    <w:rsid w:val="005B3646"/>
    <w:rsid w:val="005D5E4E"/>
    <w:rsid w:val="005E4104"/>
    <w:rsid w:val="005E4E4C"/>
    <w:rsid w:val="005F0DD3"/>
    <w:rsid w:val="005F6B6A"/>
    <w:rsid w:val="00600CFE"/>
    <w:rsid w:val="00601034"/>
    <w:rsid w:val="00601810"/>
    <w:rsid w:val="00602D9E"/>
    <w:rsid w:val="00613854"/>
    <w:rsid w:val="00626306"/>
    <w:rsid w:val="00627DF0"/>
    <w:rsid w:val="00632F3F"/>
    <w:rsid w:val="00636507"/>
    <w:rsid w:val="00637E3E"/>
    <w:rsid w:val="0064155B"/>
    <w:rsid w:val="006537A6"/>
    <w:rsid w:val="00655185"/>
    <w:rsid w:val="00666DE1"/>
    <w:rsid w:val="0067204F"/>
    <w:rsid w:val="00675530"/>
    <w:rsid w:val="00676368"/>
    <w:rsid w:val="00685012"/>
    <w:rsid w:val="0069095B"/>
    <w:rsid w:val="00695B6F"/>
    <w:rsid w:val="00696748"/>
    <w:rsid w:val="006B48DA"/>
    <w:rsid w:val="006B4909"/>
    <w:rsid w:val="006B6DBF"/>
    <w:rsid w:val="006D2E1D"/>
    <w:rsid w:val="006D3764"/>
    <w:rsid w:val="006E388F"/>
    <w:rsid w:val="006F70CE"/>
    <w:rsid w:val="006F7B72"/>
    <w:rsid w:val="00700DCC"/>
    <w:rsid w:val="00703445"/>
    <w:rsid w:val="0070375E"/>
    <w:rsid w:val="00715D94"/>
    <w:rsid w:val="0071688A"/>
    <w:rsid w:val="007319BE"/>
    <w:rsid w:val="0073325F"/>
    <w:rsid w:val="007360B4"/>
    <w:rsid w:val="007462DB"/>
    <w:rsid w:val="00747194"/>
    <w:rsid w:val="00765615"/>
    <w:rsid w:val="00770600"/>
    <w:rsid w:val="00771323"/>
    <w:rsid w:val="00772D76"/>
    <w:rsid w:val="00773B80"/>
    <w:rsid w:val="00787FB9"/>
    <w:rsid w:val="007A31BC"/>
    <w:rsid w:val="007A59BB"/>
    <w:rsid w:val="007B0BC9"/>
    <w:rsid w:val="007B2053"/>
    <w:rsid w:val="007C0AA8"/>
    <w:rsid w:val="007D2CA4"/>
    <w:rsid w:val="007D2CED"/>
    <w:rsid w:val="007E16D2"/>
    <w:rsid w:val="007F78D0"/>
    <w:rsid w:val="00802859"/>
    <w:rsid w:val="00804AD5"/>
    <w:rsid w:val="008076DF"/>
    <w:rsid w:val="008102C8"/>
    <w:rsid w:val="0081142E"/>
    <w:rsid w:val="0082021F"/>
    <w:rsid w:val="00830F2E"/>
    <w:rsid w:val="00832C94"/>
    <w:rsid w:val="00841746"/>
    <w:rsid w:val="008441CF"/>
    <w:rsid w:val="00853652"/>
    <w:rsid w:val="008538D8"/>
    <w:rsid w:val="0085507D"/>
    <w:rsid w:val="00861582"/>
    <w:rsid w:val="00863273"/>
    <w:rsid w:val="00865373"/>
    <w:rsid w:val="00866FF8"/>
    <w:rsid w:val="008672F7"/>
    <w:rsid w:val="0087120C"/>
    <w:rsid w:val="008A06FC"/>
    <w:rsid w:val="008C71ED"/>
    <w:rsid w:val="008D2478"/>
    <w:rsid w:val="008E54F4"/>
    <w:rsid w:val="008E6286"/>
    <w:rsid w:val="008F3DC0"/>
    <w:rsid w:val="00901DE2"/>
    <w:rsid w:val="00902B58"/>
    <w:rsid w:val="00922C89"/>
    <w:rsid w:val="009255FA"/>
    <w:rsid w:val="00925701"/>
    <w:rsid w:val="00926599"/>
    <w:rsid w:val="00931B8A"/>
    <w:rsid w:val="00934F02"/>
    <w:rsid w:val="00935CFE"/>
    <w:rsid w:val="00947C9F"/>
    <w:rsid w:val="009539F6"/>
    <w:rsid w:val="00956952"/>
    <w:rsid w:val="00962CA3"/>
    <w:rsid w:val="00964A64"/>
    <w:rsid w:val="00967416"/>
    <w:rsid w:val="00983B26"/>
    <w:rsid w:val="009849FE"/>
    <w:rsid w:val="009A5998"/>
    <w:rsid w:val="009C0039"/>
    <w:rsid w:val="009C67C0"/>
    <w:rsid w:val="009C76FC"/>
    <w:rsid w:val="009D6DD0"/>
    <w:rsid w:val="009E19F2"/>
    <w:rsid w:val="009E6309"/>
    <w:rsid w:val="009E7F13"/>
    <w:rsid w:val="009F17F9"/>
    <w:rsid w:val="009F5CE3"/>
    <w:rsid w:val="009F63AE"/>
    <w:rsid w:val="00A1489D"/>
    <w:rsid w:val="00A2200E"/>
    <w:rsid w:val="00A31FAD"/>
    <w:rsid w:val="00A43ED4"/>
    <w:rsid w:val="00A52351"/>
    <w:rsid w:val="00A55ACB"/>
    <w:rsid w:val="00A55EC4"/>
    <w:rsid w:val="00A56F32"/>
    <w:rsid w:val="00A62640"/>
    <w:rsid w:val="00A63D51"/>
    <w:rsid w:val="00A64F08"/>
    <w:rsid w:val="00A674E2"/>
    <w:rsid w:val="00A67FD2"/>
    <w:rsid w:val="00A711F6"/>
    <w:rsid w:val="00A73952"/>
    <w:rsid w:val="00A815B7"/>
    <w:rsid w:val="00A845F0"/>
    <w:rsid w:val="00A87391"/>
    <w:rsid w:val="00A97973"/>
    <w:rsid w:val="00AA780F"/>
    <w:rsid w:val="00AB7D6E"/>
    <w:rsid w:val="00AC0F27"/>
    <w:rsid w:val="00AD38AC"/>
    <w:rsid w:val="00AD46D4"/>
    <w:rsid w:val="00AD5FDC"/>
    <w:rsid w:val="00AE0D4A"/>
    <w:rsid w:val="00AE1BB1"/>
    <w:rsid w:val="00AE3031"/>
    <w:rsid w:val="00AE3E4A"/>
    <w:rsid w:val="00AE6C3F"/>
    <w:rsid w:val="00AF19E5"/>
    <w:rsid w:val="00B0123C"/>
    <w:rsid w:val="00B15103"/>
    <w:rsid w:val="00B20269"/>
    <w:rsid w:val="00B21B20"/>
    <w:rsid w:val="00B22716"/>
    <w:rsid w:val="00B227E3"/>
    <w:rsid w:val="00B22B65"/>
    <w:rsid w:val="00B313A7"/>
    <w:rsid w:val="00B317ED"/>
    <w:rsid w:val="00B34128"/>
    <w:rsid w:val="00B37E77"/>
    <w:rsid w:val="00B41E72"/>
    <w:rsid w:val="00B73587"/>
    <w:rsid w:val="00B828D0"/>
    <w:rsid w:val="00B82AE3"/>
    <w:rsid w:val="00BA4D6C"/>
    <w:rsid w:val="00BB2A40"/>
    <w:rsid w:val="00BB3D49"/>
    <w:rsid w:val="00BC7987"/>
    <w:rsid w:val="00BD32EC"/>
    <w:rsid w:val="00BD7F4D"/>
    <w:rsid w:val="00BE057A"/>
    <w:rsid w:val="00BE49FF"/>
    <w:rsid w:val="00BE79A4"/>
    <w:rsid w:val="00BF6BC7"/>
    <w:rsid w:val="00C02897"/>
    <w:rsid w:val="00C1358F"/>
    <w:rsid w:val="00C25746"/>
    <w:rsid w:val="00C410C1"/>
    <w:rsid w:val="00C41385"/>
    <w:rsid w:val="00C46B58"/>
    <w:rsid w:val="00C50D15"/>
    <w:rsid w:val="00C52F96"/>
    <w:rsid w:val="00C6463E"/>
    <w:rsid w:val="00C70493"/>
    <w:rsid w:val="00C70A6F"/>
    <w:rsid w:val="00C736F7"/>
    <w:rsid w:val="00C73FFD"/>
    <w:rsid w:val="00C9075E"/>
    <w:rsid w:val="00C93519"/>
    <w:rsid w:val="00C952EF"/>
    <w:rsid w:val="00C96EC9"/>
    <w:rsid w:val="00CA2FE9"/>
    <w:rsid w:val="00CA6FC1"/>
    <w:rsid w:val="00CA747A"/>
    <w:rsid w:val="00CB00A3"/>
    <w:rsid w:val="00CB7DEB"/>
    <w:rsid w:val="00CC366C"/>
    <w:rsid w:val="00CC5630"/>
    <w:rsid w:val="00CD1980"/>
    <w:rsid w:val="00CD6C00"/>
    <w:rsid w:val="00CE0516"/>
    <w:rsid w:val="00CE23F1"/>
    <w:rsid w:val="00CE7474"/>
    <w:rsid w:val="00CF2788"/>
    <w:rsid w:val="00CF300A"/>
    <w:rsid w:val="00CF6588"/>
    <w:rsid w:val="00CF72EC"/>
    <w:rsid w:val="00D01511"/>
    <w:rsid w:val="00D01FC0"/>
    <w:rsid w:val="00D142A5"/>
    <w:rsid w:val="00D16A45"/>
    <w:rsid w:val="00D21B41"/>
    <w:rsid w:val="00D24EC5"/>
    <w:rsid w:val="00D26950"/>
    <w:rsid w:val="00D3101E"/>
    <w:rsid w:val="00D325D6"/>
    <w:rsid w:val="00D32C2A"/>
    <w:rsid w:val="00D369D2"/>
    <w:rsid w:val="00D45AB1"/>
    <w:rsid w:val="00D51747"/>
    <w:rsid w:val="00D631DD"/>
    <w:rsid w:val="00D650E6"/>
    <w:rsid w:val="00D75572"/>
    <w:rsid w:val="00D75CF4"/>
    <w:rsid w:val="00D81298"/>
    <w:rsid w:val="00D947A0"/>
    <w:rsid w:val="00DA070F"/>
    <w:rsid w:val="00DB1E32"/>
    <w:rsid w:val="00DB2480"/>
    <w:rsid w:val="00DB36E5"/>
    <w:rsid w:val="00DC341D"/>
    <w:rsid w:val="00DC714A"/>
    <w:rsid w:val="00DE0019"/>
    <w:rsid w:val="00DE2AAF"/>
    <w:rsid w:val="00DE7413"/>
    <w:rsid w:val="00DF0E3B"/>
    <w:rsid w:val="00DF553E"/>
    <w:rsid w:val="00E03E05"/>
    <w:rsid w:val="00E04C07"/>
    <w:rsid w:val="00E10250"/>
    <w:rsid w:val="00E1291F"/>
    <w:rsid w:val="00E148F4"/>
    <w:rsid w:val="00E3131B"/>
    <w:rsid w:val="00E3474D"/>
    <w:rsid w:val="00E35221"/>
    <w:rsid w:val="00E375A7"/>
    <w:rsid w:val="00E37816"/>
    <w:rsid w:val="00E43653"/>
    <w:rsid w:val="00E4420D"/>
    <w:rsid w:val="00E46570"/>
    <w:rsid w:val="00E4761E"/>
    <w:rsid w:val="00E535A4"/>
    <w:rsid w:val="00E53BF8"/>
    <w:rsid w:val="00E5454D"/>
    <w:rsid w:val="00E56FBD"/>
    <w:rsid w:val="00E652A6"/>
    <w:rsid w:val="00E75FE1"/>
    <w:rsid w:val="00E81837"/>
    <w:rsid w:val="00E84A06"/>
    <w:rsid w:val="00E85CD6"/>
    <w:rsid w:val="00E86118"/>
    <w:rsid w:val="00E9298A"/>
    <w:rsid w:val="00EA2142"/>
    <w:rsid w:val="00EA3527"/>
    <w:rsid w:val="00EA6E18"/>
    <w:rsid w:val="00EB1CB4"/>
    <w:rsid w:val="00EB1ECD"/>
    <w:rsid w:val="00EC1B0D"/>
    <w:rsid w:val="00EC6639"/>
    <w:rsid w:val="00ED6222"/>
    <w:rsid w:val="00EE74DF"/>
    <w:rsid w:val="00EF145F"/>
    <w:rsid w:val="00EF19B2"/>
    <w:rsid w:val="00EF3142"/>
    <w:rsid w:val="00EF3AF6"/>
    <w:rsid w:val="00EF431A"/>
    <w:rsid w:val="00EF5321"/>
    <w:rsid w:val="00F12514"/>
    <w:rsid w:val="00F13561"/>
    <w:rsid w:val="00F14C91"/>
    <w:rsid w:val="00F171B7"/>
    <w:rsid w:val="00F20F52"/>
    <w:rsid w:val="00F229D8"/>
    <w:rsid w:val="00F2332E"/>
    <w:rsid w:val="00F3427E"/>
    <w:rsid w:val="00F524B8"/>
    <w:rsid w:val="00F60A3F"/>
    <w:rsid w:val="00F73DB7"/>
    <w:rsid w:val="00F80E42"/>
    <w:rsid w:val="00F9165E"/>
    <w:rsid w:val="00F95010"/>
    <w:rsid w:val="00FA1A88"/>
    <w:rsid w:val="00FA7519"/>
    <w:rsid w:val="00FC3CC7"/>
    <w:rsid w:val="00FC67EE"/>
    <w:rsid w:val="00FE1CD6"/>
    <w:rsid w:val="00FE4194"/>
    <w:rsid w:val="00FE683E"/>
    <w:rsid w:val="00FF1050"/>
    <w:rsid w:val="00FF187E"/>
    <w:rsid w:val="00FF27C3"/>
    <w:rsid w:val="00FF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4434"/>
    <w:pPr>
      <w:spacing w:after="0" w:line="240" w:lineRule="auto"/>
    </w:pPr>
    <w:rPr>
      <w:rFonts w:eastAsiaTheme="minorEastAsia"/>
    </w:rPr>
  </w:style>
  <w:style w:type="paragraph" w:styleId="ListParagraph">
    <w:name w:val="List Paragraph"/>
    <w:basedOn w:val="Normal"/>
    <w:uiPriority w:val="34"/>
    <w:qFormat/>
    <w:rsid w:val="00EF19B2"/>
    <w:pPr>
      <w:ind w:left="720"/>
      <w:contextualSpacing/>
    </w:pPr>
  </w:style>
  <w:style w:type="character" w:customStyle="1" w:styleId="propisclassinner">
    <w:name w:val="propisclassinner"/>
    <w:basedOn w:val="DefaultParagraphFont"/>
    <w:rsid w:val="00DC341D"/>
  </w:style>
  <w:style w:type="paragraph" w:styleId="Header">
    <w:name w:val="header"/>
    <w:basedOn w:val="Normal"/>
    <w:link w:val="HeaderChar"/>
    <w:uiPriority w:val="99"/>
    <w:unhideWhenUsed/>
    <w:rsid w:val="00FE4194"/>
    <w:pPr>
      <w:tabs>
        <w:tab w:val="center" w:pos="4680"/>
        <w:tab w:val="right" w:pos="9360"/>
      </w:tabs>
    </w:pPr>
  </w:style>
  <w:style w:type="character" w:customStyle="1" w:styleId="HeaderChar">
    <w:name w:val="Header Char"/>
    <w:basedOn w:val="DefaultParagraphFont"/>
    <w:link w:val="Header"/>
    <w:uiPriority w:val="99"/>
    <w:rsid w:val="00FE4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4194"/>
    <w:pPr>
      <w:tabs>
        <w:tab w:val="center" w:pos="4680"/>
        <w:tab w:val="right" w:pos="9360"/>
      </w:tabs>
    </w:pPr>
  </w:style>
  <w:style w:type="character" w:customStyle="1" w:styleId="FooterChar">
    <w:name w:val="Footer Char"/>
    <w:basedOn w:val="DefaultParagraphFont"/>
    <w:link w:val="Footer"/>
    <w:uiPriority w:val="99"/>
    <w:rsid w:val="00FE4194"/>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A97973"/>
    <w:rPr>
      <w:rFonts w:ascii="Tahoma" w:hAnsi="Tahoma" w:cs="Tahoma"/>
      <w:sz w:val="16"/>
      <w:szCs w:val="16"/>
    </w:rPr>
  </w:style>
  <w:style w:type="character" w:customStyle="1" w:styleId="BalloonTextChar">
    <w:name w:val="Balloon Text Char"/>
    <w:basedOn w:val="DefaultParagraphFont"/>
    <w:link w:val="BalloonText"/>
    <w:semiHidden/>
    <w:rsid w:val="00A97973"/>
    <w:rPr>
      <w:rFonts w:ascii="Tahoma" w:eastAsia="Times New Roman" w:hAnsi="Tahoma" w:cs="Tahoma"/>
      <w:sz w:val="16"/>
      <w:szCs w:val="16"/>
    </w:rPr>
  </w:style>
  <w:style w:type="character" w:customStyle="1" w:styleId="trs">
    <w:name w:val="trs"/>
    <w:basedOn w:val="DefaultParagraphFont"/>
    <w:rsid w:val="005D5E4E"/>
  </w:style>
  <w:style w:type="paragraph" w:customStyle="1" w:styleId="Style2">
    <w:name w:val="Style2"/>
    <w:basedOn w:val="Normal"/>
    <w:uiPriority w:val="99"/>
    <w:rsid w:val="00A73952"/>
    <w:pPr>
      <w:widowControl w:val="0"/>
      <w:autoSpaceDE w:val="0"/>
      <w:autoSpaceDN w:val="0"/>
      <w:adjustRightInd w:val="0"/>
      <w:spacing w:line="270" w:lineRule="exact"/>
      <w:ind w:firstLine="699"/>
    </w:pPr>
    <w:rPr>
      <w:rFonts w:eastAsiaTheme="minorEastAsia"/>
    </w:rPr>
  </w:style>
  <w:style w:type="character" w:customStyle="1" w:styleId="FontStyle11">
    <w:name w:val="Font Style11"/>
    <w:basedOn w:val="DefaultParagraphFont"/>
    <w:uiPriority w:val="99"/>
    <w:rsid w:val="00A73952"/>
    <w:rPr>
      <w:rFonts w:ascii="Times New Roman" w:hAnsi="Times New Roman" w:cs="Times New Roman" w:hint="default"/>
      <w:color w:val="000000"/>
      <w:sz w:val="20"/>
      <w:szCs w:val="20"/>
    </w:rPr>
  </w:style>
  <w:style w:type="paragraph" w:customStyle="1" w:styleId="Default">
    <w:name w:val="Default"/>
    <w:rsid w:val="00EC1B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5">
    <w:name w:val="Font Style15"/>
    <w:basedOn w:val="DefaultParagraphFont"/>
    <w:uiPriority w:val="99"/>
    <w:rsid w:val="00443758"/>
    <w:rPr>
      <w:rFonts w:ascii="Arial" w:hAnsi="Arial" w:cs="Arial"/>
      <w:color w:val="000000"/>
      <w:sz w:val="24"/>
      <w:szCs w:val="24"/>
    </w:rPr>
  </w:style>
  <w:style w:type="character" w:customStyle="1" w:styleId="FontStyle18">
    <w:name w:val="Font Style18"/>
    <w:basedOn w:val="DefaultParagraphFont"/>
    <w:uiPriority w:val="99"/>
    <w:rsid w:val="00443758"/>
    <w:rPr>
      <w:rFonts w:ascii="Arial" w:hAnsi="Arial" w:cs="Arial"/>
      <w:b/>
      <w:bCs/>
      <w:color w:val="000000"/>
      <w:sz w:val="24"/>
      <w:szCs w:val="24"/>
    </w:rPr>
  </w:style>
  <w:style w:type="character" w:customStyle="1" w:styleId="colornavy">
    <w:name w:val="color_navy"/>
    <w:rsid w:val="00E37816"/>
  </w:style>
  <w:style w:type="character" w:customStyle="1" w:styleId="colornavy1">
    <w:name w:val="color_navy1"/>
    <w:rsid w:val="00EF145F"/>
    <w:rPr>
      <w:color w:val="000080"/>
    </w:rPr>
  </w:style>
  <w:style w:type="character" w:customStyle="1" w:styleId="FontStyle27">
    <w:name w:val="Font Style27"/>
    <w:basedOn w:val="DefaultParagraphFont"/>
    <w:uiPriority w:val="99"/>
    <w:rsid w:val="001C1685"/>
    <w:rPr>
      <w:rFonts w:ascii="Times New Roman" w:hAnsi="Times New Roman" w:cs="Times New Roman"/>
      <w:color w:val="000000"/>
      <w:sz w:val="22"/>
      <w:szCs w:val="22"/>
    </w:rPr>
  </w:style>
  <w:style w:type="character" w:styleId="Hyperlink">
    <w:name w:val="Hyperlink"/>
    <w:basedOn w:val="DefaultParagraphFont"/>
    <w:uiPriority w:val="99"/>
    <w:semiHidden/>
    <w:unhideWhenUsed/>
    <w:rsid w:val="00A55ACB"/>
    <w:rPr>
      <w:color w:val="0000FF"/>
      <w:u w:val="single"/>
    </w:rPr>
  </w:style>
  <w:style w:type="paragraph" w:customStyle="1" w:styleId="Style10">
    <w:name w:val="Style10"/>
    <w:basedOn w:val="Normal"/>
    <w:uiPriority w:val="99"/>
    <w:rsid w:val="00BE057A"/>
    <w:pPr>
      <w:widowControl w:val="0"/>
      <w:autoSpaceDE w:val="0"/>
      <w:autoSpaceDN w:val="0"/>
      <w:adjustRightInd w:val="0"/>
      <w:spacing w:line="278" w:lineRule="exact"/>
      <w:jc w:val="both"/>
    </w:pPr>
    <w:rPr>
      <w:rFonts w:ascii="Arial" w:eastAsiaTheme="minorEastAsia" w:hAnsi="Arial" w:cs="Arial"/>
    </w:rPr>
  </w:style>
  <w:style w:type="character" w:customStyle="1" w:styleId="FontStyle16">
    <w:name w:val="Font Style16"/>
    <w:basedOn w:val="DefaultParagraphFont"/>
    <w:uiPriority w:val="99"/>
    <w:rsid w:val="00BE057A"/>
    <w:rPr>
      <w:rFonts w:ascii="Times New Roman" w:hAnsi="Times New Roman" w:cs="Times New Roman"/>
      <w:color w:val="000000"/>
      <w:sz w:val="20"/>
      <w:szCs w:val="20"/>
    </w:rPr>
  </w:style>
  <w:style w:type="character" w:customStyle="1" w:styleId="FontStyle17">
    <w:name w:val="Font Style17"/>
    <w:basedOn w:val="DefaultParagraphFont"/>
    <w:uiPriority w:val="99"/>
    <w:rsid w:val="00BE057A"/>
    <w:rPr>
      <w:rFonts w:ascii="Times New Roman" w:hAnsi="Times New Roman" w:cs="Times New Roman"/>
      <w:smallCaps/>
      <w:color w:val="000000"/>
      <w:spacing w:val="10"/>
      <w:sz w:val="20"/>
      <w:szCs w:val="20"/>
    </w:rPr>
  </w:style>
  <w:style w:type="paragraph" w:customStyle="1" w:styleId="Style5">
    <w:name w:val="Style5"/>
    <w:basedOn w:val="Normal"/>
    <w:uiPriority w:val="99"/>
    <w:rsid w:val="00F2332E"/>
    <w:pPr>
      <w:widowControl w:val="0"/>
      <w:autoSpaceDE w:val="0"/>
      <w:autoSpaceDN w:val="0"/>
      <w:adjustRightInd w:val="0"/>
      <w:spacing w:line="274" w:lineRule="exact"/>
      <w:ind w:firstLine="365"/>
      <w:jc w:val="both"/>
    </w:pPr>
    <w:rPr>
      <w:rFonts w:ascii="Arial" w:eastAsiaTheme="minorEastAsia" w:hAnsi="Arial" w:cs="Arial"/>
    </w:rPr>
  </w:style>
  <w:style w:type="character" w:customStyle="1" w:styleId="FontStyle31">
    <w:name w:val="Font Style31"/>
    <w:basedOn w:val="DefaultParagraphFont"/>
    <w:uiPriority w:val="99"/>
    <w:rsid w:val="00F2332E"/>
    <w:rPr>
      <w:rFonts w:ascii="Arial" w:hAnsi="Arial" w:cs="Arial"/>
      <w:color w:val="000000"/>
      <w:sz w:val="22"/>
      <w:szCs w:val="22"/>
    </w:rPr>
  </w:style>
  <w:style w:type="character" w:customStyle="1" w:styleId="FontStyle34">
    <w:name w:val="Font Style34"/>
    <w:basedOn w:val="DefaultParagraphFont"/>
    <w:uiPriority w:val="99"/>
    <w:rsid w:val="00F2332E"/>
    <w:rPr>
      <w:rFonts w:ascii="Arial" w:hAnsi="Arial" w:cs="Arial"/>
      <w:b/>
      <w:bCs/>
      <w:color w:val="000000"/>
      <w:sz w:val="22"/>
      <w:szCs w:val="22"/>
    </w:rPr>
  </w:style>
  <w:style w:type="paragraph" w:customStyle="1" w:styleId="Style15">
    <w:name w:val="Style15"/>
    <w:basedOn w:val="Normal"/>
    <w:uiPriority w:val="99"/>
    <w:rsid w:val="00935CFE"/>
    <w:pPr>
      <w:widowControl w:val="0"/>
      <w:autoSpaceDE w:val="0"/>
      <w:autoSpaceDN w:val="0"/>
      <w:adjustRightInd w:val="0"/>
      <w:spacing w:line="286" w:lineRule="exact"/>
      <w:ind w:firstLine="350"/>
    </w:pPr>
    <w:rPr>
      <w:rFonts w:ascii="Arial" w:eastAsiaTheme="minorEastAsia" w:hAnsi="Arial" w:cs="Arial"/>
    </w:rPr>
  </w:style>
  <w:style w:type="paragraph" w:customStyle="1" w:styleId="Style16">
    <w:name w:val="Style16"/>
    <w:basedOn w:val="Normal"/>
    <w:uiPriority w:val="99"/>
    <w:rsid w:val="00935CFE"/>
    <w:pPr>
      <w:widowControl w:val="0"/>
      <w:autoSpaceDE w:val="0"/>
      <w:autoSpaceDN w:val="0"/>
      <w:adjustRightInd w:val="0"/>
      <w:spacing w:line="290" w:lineRule="exact"/>
      <w:ind w:firstLine="350"/>
      <w:jc w:val="both"/>
    </w:pPr>
    <w:rPr>
      <w:rFonts w:ascii="Arial" w:eastAsiaTheme="minorEastAsia" w:hAnsi="Arial" w:cs="Arial"/>
    </w:rPr>
  </w:style>
  <w:style w:type="character" w:customStyle="1" w:styleId="FontStyle24">
    <w:name w:val="Font Style24"/>
    <w:basedOn w:val="DefaultParagraphFont"/>
    <w:uiPriority w:val="99"/>
    <w:rsid w:val="00935CFE"/>
    <w:rPr>
      <w:rFonts w:ascii="Arial" w:hAnsi="Arial" w:cs="Arial"/>
      <w:color w:val="000000"/>
      <w:sz w:val="22"/>
      <w:szCs w:val="22"/>
    </w:rPr>
  </w:style>
  <w:style w:type="paragraph" w:customStyle="1" w:styleId="CLAN">
    <w:name w:val="CLAN"/>
    <w:basedOn w:val="Normal"/>
    <w:next w:val="Normal"/>
    <w:qFormat/>
    <w:rsid w:val="00AD38AC"/>
    <w:pPr>
      <w:keepNext/>
      <w:spacing w:before="120" w:after="120"/>
      <w:ind w:left="720" w:right="720"/>
      <w:jc w:val="center"/>
    </w:pPr>
    <w:rPr>
      <w:rFonts w:ascii="Arial Bold" w:eastAsia="Calibri" w:hAnsi="Arial Bold"/>
      <w:b/>
      <w:sz w:val="22"/>
      <w:szCs w:val="22"/>
      <w:lang w:val="sr-Cyrl-CS"/>
    </w:rPr>
  </w:style>
  <w:style w:type="character" w:customStyle="1" w:styleId="resultsdescriptionlinkclass">
    <w:name w:val="resultsdescriptionlinkclass"/>
    <w:basedOn w:val="DefaultParagraphFont"/>
    <w:rsid w:val="00E1291F"/>
  </w:style>
  <w:style w:type="character" w:customStyle="1" w:styleId="Bodytext2">
    <w:name w:val="Body text (2)_"/>
    <w:basedOn w:val="DefaultParagraphFont"/>
    <w:link w:val="Bodytext20"/>
    <w:locked/>
    <w:rsid w:val="00C41385"/>
    <w:rPr>
      <w:rFonts w:ascii="Arial" w:eastAsia="Arial" w:hAnsi="Arial" w:cs="Arial"/>
      <w:sz w:val="20"/>
      <w:szCs w:val="20"/>
      <w:shd w:val="clear" w:color="auto" w:fill="FFFFFF"/>
    </w:rPr>
  </w:style>
  <w:style w:type="paragraph" w:customStyle="1" w:styleId="Bodytext20">
    <w:name w:val="Body text (2)"/>
    <w:basedOn w:val="Normal"/>
    <w:link w:val="Bodytext2"/>
    <w:rsid w:val="00C41385"/>
    <w:pPr>
      <w:widowControl w:val="0"/>
      <w:shd w:val="clear" w:color="auto" w:fill="FFFFFF"/>
      <w:spacing w:line="221" w:lineRule="exact"/>
      <w:ind w:hanging="1240"/>
      <w:jc w:val="center"/>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4434"/>
    <w:pPr>
      <w:spacing w:after="0" w:line="240" w:lineRule="auto"/>
    </w:pPr>
    <w:rPr>
      <w:rFonts w:eastAsiaTheme="minorEastAsia"/>
    </w:rPr>
  </w:style>
  <w:style w:type="paragraph" w:styleId="ListParagraph">
    <w:name w:val="List Paragraph"/>
    <w:basedOn w:val="Normal"/>
    <w:uiPriority w:val="34"/>
    <w:qFormat/>
    <w:rsid w:val="00EF19B2"/>
    <w:pPr>
      <w:ind w:left="720"/>
      <w:contextualSpacing/>
    </w:pPr>
  </w:style>
  <w:style w:type="character" w:customStyle="1" w:styleId="propisclassinner">
    <w:name w:val="propisclassinner"/>
    <w:basedOn w:val="DefaultParagraphFont"/>
    <w:rsid w:val="00DC341D"/>
  </w:style>
  <w:style w:type="paragraph" w:styleId="Header">
    <w:name w:val="header"/>
    <w:basedOn w:val="Normal"/>
    <w:link w:val="HeaderChar"/>
    <w:uiPriority w:val="99"/>
    <w:unhideWhenUsed/>
    <w:rsid w:val="00FE4194"/>
    <w:pPr>
      <w:tabs>
        <w:tab w:val="center" w:pos="4680"/>
        <w:tab w:val="right" w:pos="9360"/>
      </w:tabs>
    </w:pPr>
  </w:style>
  <w:style w:type="character" w:customStyle="1" w:styleId="HeaderChar">
    <w:name w:val="Header Char"/>
    <w:basedOn w:val="DefaultParagraphFont"/>
    <w:link w:val="Header"/>
    <w:uiPriority w:val="99"/>
    <w:rsid w:val="00FE4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4194"/>
    <w:pPr>
      <w:tabs>
        <w:tab w:val="center" w:pos="4680"/>
        <w:tab w:val="right" w:pos="9360"/>
      </w:tabs>
    </w:pPr>
  </w:style>
  <w:style w:type="character" w:customStyle="1" w:styleId="FooterChar">
    <w:name w:val="Footer Char"/>
    <w:basedOn w:val="DefaultParagraphFont"/>
    <w:link w:val="Footer"/>
    <w:uiPriority w:val="99"/>
    <w:rsid w:val="00FE4194"/>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A97973"/>
    <w:rPr>
      <w:rFonts w:ascii="Tahoma" w:hAnsi="Tahoma" w:cs="Tahoma"/>
      <w:sz w:val="16"/>
      <w:szCs w:val="16"/>
    </w:rPr>
  </w:style>
  <w:style w:type="character" w:customStyle="1" w:styleId="BalloonTextChar">
    <w:name w:val="Balloon Text Char"/>
    <w:basedOn w:val="DefaultParagraphFont"/>
    <w:link w:val="BalloonText"/>
    <w:semiHidden/>
    <w:rsid w:val="00A97973"/>
    <w:rPr>
      <w:rFonts w:ascii="Tahoma" w:eastAsia="Times New Roman" w:hAnsi="Tahoma" w:cs="Tahoma"/>
      <w:sz w:val="16"/>
      <w:szCs w:val="16"/>
    </w:rPr>
  </w:style>
  <w:style w:type="character" w:customStyle="1" w:styleId="trs">
    <w:name w:val="trs"/>
    <w:basedOn w:val="DefaultParagraphFont"/>
    <w:rsid w:val="005D5E4E"/>
  </w:style>
  <w:style w:type="paragraph" w:customStyle="1" w:styleId="Style2">
    <w:name w:val="Style2"/>
    <w:basedOn w:val="Normal"/>
    <w:uiPriority w:val="99"/>
    <w:rsid w:val="00A73952"/>
    <w:pPr>
      <w:widowControl w:val="0"/>
      <w:autoSpaceDE w:val="0"/>
      <w:autoSpaceDN w:val="0"/>
      <w:adjustRightInd w:val="0"/>
      <w:spacing w:line="270" w:lineRule="exact"/>
      <w:ind w:firstLine="699"/>
    </w:pPr>
    <w:rPr>
      <w:rFonts w:eastAsiaTheme="minorEastAsia"/>
    </w:rPr>
  </w:style>
  <w:style w:type="character" w:customStyle="1" w:styleId="FontStyle11">
    <w:name w:val="Font Style11"/>
    <w:basedOn w:val="DefaultParagraphFont"/>
    <w:uiPriority w:val="99"/>
    <w:rsid w:val="00A73952"/>
    <w:rPr>
      <w:rFonts w:ascii="Times New Roman" w:hAnsi="Times New Roman" w:cs="Times New Roman" w:hint="default"/>
      <w:color w:val="000000"/>
      <w:sz w:val="20"/>
      <w:szCs w:val="20"/>
    </w:rPr>
  </w:style>
  <w:style w:type="paragraph" w:customStyle="1" w:styleId="Default">
    <w:name w:val="Default"/>
    <w:rsid w:val="00EC1B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5">
    <w:name w:val="Font Style15"/>
    <w:basedOn w:val="DefaultParagraphFont"/>
    <w:uiPriority w:val="99"/>
    <w:rsid w:val="00443758"/>
    <w:rPr>
      <w:rFonts w:ascii="Arial" w:hAnsi="Arial" w:cs="Arial"/>
      <w:color w:val="000000"/>
      <w:sz w:val="24"/>
      <w:szCs w:val="24"/>
    </w:rPr>
  </w:style>
  <w:style w:type="character" w:customStyle="1" w:styleId="FontStyle18">
    <w:name w:val="Font Style18"/>
    <w:basedOn w:val="DefaultParagraphFont"/>
    <w:uiPriority w:val="99"/>
    <w:rsid w:val="00443758"/>
    <w:rPr>
      <w:rFonts w:ascii="Arial" w:hAnsi="Arial" w:cs="Arial"/>
      <w:b/>
      <w:bCs/>
      <w:color w:val="000000"/>
      <w:sz w:val="24"/>
      <w:szCs w:val="24"/>
    </w:rPr>
  </w:style>
  <w:style w:type="character" w:customStyle="1" w:styleId="colornavy">
    <w:name w:val="color_navy"/>
    <w:rsid w:val="00E37816"/>
  </w:style>
  <w:style w:type="character" w:customStyle="1" w:styleId="colornavy1">
    <w:name w:val="color_navy1"/>
    <w:rsid w:val="00EF145F"/>
    <w:rPr>
      <w:color w:val="000080"/>
    </w:rPr>
  </w:style>
  <w:style w:type="character" w:customStyle="1" w:styleId="FontStyle27">
    <w:name w:val="Font Style27"/>
    <w:basedOn w:val="DefaultParagraphFont"/>
    <w:uiPriority w:val="99"/>
    <w:rsid w:val="001C1685"/>
    <w:rPr>
      <w:rFonts w:ascii="Times New Roman" w:hAnsi="Times New Roman" w:cs="Times New Roman"/>
      <w:color w:val="000000"/>
      <w:sz w:val="22"/>
      <w:szCs w:val="22"/>
    </w:rPr>
  </w:style>
  <w:style w:type="character" w:styleId="Hyperlink">
    <w:name w:val="Hyperlink"/>
    <w:basedOn w:val="DefaultParagraphFont"/>
    <w:uiPriority w:val="99"/>
    <w:semiHidden/>
    <w:unhideWhenUsed/>
    <w:rsid w:val="00A55ACB"/>
    <w:rPr>
      <w:color w:val="0000FF"/>
      <w:u w:val="single"/>
    </w:rPr>
  </w:style>
  <w:style w:type="paragraph" w:customStyle="1" w:styleId="Style10">
    <w:name w:val="Style10"/>
    <w:basedOn w:val="Normal"/>
    <w:uiPriority w:val="99"/>
    <w:rsid w:val="00BE057A"/>
    <w:pPr>
      <w:widowControl w:val="0"/>
      <w:autoSpaceDE w:val="0"/>
      <w:autoSpaceDN w:val="0"/>
      <w:adjustRightInd w:val="0"/>
      <w:spacing w:line="278" w:lineRule="exact"/>
      <w:jc w:val="both"/>
    </w:pPr>
    <w:rPr>
      <w:rFonts w:ascii="Arial" w:eastAsiaTheme="minorEastAsia" w:hAnsi="Arial" w:cs="Arial"/>
    </w:rPr>
  </w:style>
  <w:style w:type="character" w:customStyle="1" w:styleId="FontStyle16">
    <w:name w:val="Font Style16"/>
    <w:basedOn w:val="DefaultParagraphFont"/>
    <w:uiPriority w:val="99"/>
    <w:rsid w:val="00BE057A"/>
    <w:rPr>
      <w:rFonts w:ascii="Times New Roman" w:hAnsi="Times New Roman" w:cs="Times New Roman"/>
      <w:color w:val="000000"/>
      <w:sz w:val="20"/>
      <w:szCs w:val="20"/>
    </w:rPr>
  </w:style>
  <w:style w:type="character" w:customStyle="1" w:styleId="FontStyle17">
    <w:name w:val="Font Style17"/>
    <w:basedOn w:val="DefaultParagraphFont"/>
    <w:uiPriority w:val="99"/>
    <w:rsid w:val="00BE057A"/>
    <w:rPr>
      <w:rFonts w:ascii="Times New Roman" w:hAnsi="Times New Roman" w:cs="Times New Roman"/>
      <w:smallCaps/>
      <w:color w:val="000000"/>
      <w:spacing w:val="10"/>
      <w:sz w:val="20"/>
      <w:szCs w:val="20"/>
    </w:rPr>
  </w:style>
  <w:style w:type="paragraph" w:customStyle="1" w:styleId="Style5">
    <w:name w:val="Style5"/>
    <w:basedOn w:val="Normal"/>
    <w:uiPriority w:val="99"/>
    <w:rsid w:val="00F2332E"/>
    <w:pPr>
      <w:widowControl w:val="0"/>
      <w:autoSpaceDE w:val="0"/>
      <w:autoSpaceDN w:val="0"/>
      <w:adjustRightInd w:val="0"/>
      <w:spacing w:line="274" w:lineRule="exact"/>
      <w:ind w:firstLine="365"/>
      <w:jc w:val="both"/>
    </w:pPr>
    <w:rPr>
      <w:rFonts w:ascii="Arial" w:eastAsiaTheme="minorEastAsia" w:hAnsi="Arial" w:cs="Arial"/>
    </w:rPr>
  </w:style>
  <w:style w:type="character" w:customStyle="1" w:styleId="FontStyle31">
    <w:name w:val="Font Style31"/>
    <w:basedOn w:val="DefaultParagraphFont"/>
    <w:uiPriority w:val="99"/>
    <w:rsid w:val="00F2332E"/>
    <w:rPr>
      <w:rFonts w:ascii="Arial" w:hAnsi="Arial" w:cs="Arial"/>
      <w:color w:val="000000"/>
      <w:sz w:val="22"/>
      <w:szCs w:val="22"/>
    </w:rPr>
  </w:style>
  <w:style w:type="character" w:customStyle="1" w:styleId="FontStyle34">
    <w:name w:val="Font Style34"/>
    <w:basedOn w:val="DefaultParagraphFont"/>
    <w:uiPriority w:val="99"/>
    <w:rsid w:val="00F2332E"/>
    <w:rPr>
      <w:rFonts w:ascii="Arial" w:hAnsi="Arial" w:cs="Arial"/>
      <w:b/>
      <w:bCs/>
      <w:color w:val="000000"/>
      <w:sz w:val="22"/>
      <w:szCs w:val="22"/>
    </w:rPr>
  </w:style>
  <w:style w:type="paragraph" w:customStyle="1" w:styleId="Style15">
    <w:name w:val="Style15"/>
    <w:basedOn w:val="Normal"/>
    <w:uiPriority w:val="99"/>
    <w:rsid w:val="00935CFE"/>
    <w:pPr>
      <w:widowControl w:val="0"/>
      <w:autoSpaceDE w:val="0"/>
      <w:autoSpaceDN w:val="0"/>
      <w:adjustRightInd w:val="0"/>
      <w:spacing w:line="286" w:lineRule="exact"/>
      <w:ind w:firstLine="350"/>
    </w:pPr>
    <w:rPr>
      <w:rFonts w:ascii="Arial" w:eastAsiaTheme="minorEastAsia" w:hAnsi="Arial" w:cs="Arial"/>
    </w:rPr>
  </w:style>
  <w:style w:type="paragraph" w:customStyle="1" w:styleId="Style16">
    <w:name w:val="Style16"/>
    <w:basedOn w:val="Normal"/>
    <w:uiPriority w:val="99"/>
    <w:rsid w:val="00935CFE"/>
    <w:pPr>
      <w:widowControl w:val="0"/>
      <w:autoSpaceDE w:val="0"/>
      <w:autoSpaceDN w:val="0"/>
      <w:adjustRightInd w:val="0"/>
      <w:spacing w:line="290" w:lineRule="exact"/>
      <w:ind w:firstLine="350"/>
      <w:jc w:val="both"/>
    </w:pPr>
    <w:rPr>
      <w:rFonts w:ascii="Arial" w:eastAsiaTheme="minorEastAsia" w:hAnsi="Arial" w:cs="Arial"/>
    </w:rPr>
  </w:style>
  <w:style w:type="character" w:customStyle="1" w:styleId="FontStyle24">
    <w:name w:val="Font Style24"/>
    <w:basedOn w:val="DefaultParagraphFont"/>
    <w:uiPriority w:val="99"/>
    <w:rsid w:val="00935CFE"/>
    <w:rPr>
      <w:rFonts w:ascii="Arial" w:hAnsi="Arial" w:cs="Arial"/>
      <w:color w:val="000000"/>
      <w:sz w:val="22"/>
      <w:szCs w:val="22"/>
    </w:rPr>
  </w:style>
  <w:style w:type="paragraph" w:customStyle="1" w:styleId="CLAN">
    <w:name w:val="CLAN"/>
    <w:basedOn w:val="Normal"/>
    <w:next w:val="Normal"/>
    <w:qFormat/>
    <w:rsid w:val="00AD38AC"/>
    <w:pPr>
      <w:keepNext/>
      <w:spacing w:before="120" w:after="120"/>
      <w:ind w:left="720" w:right="720"/>
      <w:jc w:val="center"/>
    </w:pPr>
    <w:rPr>
      <w:rFonts w:ascii="Arial Bold" w:eastAsia="Calibri" w:hAnsi="Arial Bold"/>
      <w:b/>
      <w:sz w:val="22"/>
      <w:szCs w:val="22"/>
      <w:lang w:val="sr-Cyrl-CS"/>
    </w:rPr>
  </w:style>
  <w:style w:type="character" w:customStyle="1" w:styleId="resultsdescriptionlinkclass">
    <w:name w:val="resultsdescriptionlinkclass"/>
    <w:basedOn w:val="DefaultParagraphFont"/>
    <w:rsid w:val="00E1291F"/>
  </w:style>
  <w:style w:type="character" w:customStyle="1" w:styleId="Bodytext2">
    <w:name w:val="Body text (2)_"/>
    <w:basedOn w:val="DefaultParagraphFont"/>
    <w:link w:val="Bodytext20"/>
    <w:locked/>
    <w:rsid w:val="00C41385"/>
    <w:rPr>
      <w:rFonts w:ascii="Arial" w:eastAsia="Arial" w:hAnsi="Arial" w:cs="Arial"/>
      <w:sz w:val="20"/>
      <w:szCs w:val="20"/>
      <w:shd w:val="clear" w:color="auto" w:fill="FFFFFF"/>
    </w:rPr>
  </w:style>
  <w:style w:type="paragraph" w:customStyle="1" w:styleId="Bodytext20">
    <w:name w:val="Body text (2)"/>
    <w:basedOn w:val="Normal"/>
    <w:link w:val="Bodytext2"/>
    <w:rsid w:val="00C41385"/>
    <w:pPr>
      <w:widowControl w:val="0"/>
      <w:shd w:val="clear" w:color="auto" w:fill="FFFFFF"/>
      <w:spacing w:line="221" w:lineRule="exact"/>
      <w:ind w:hanging="1240"/>
      <w:jc w:val="center"/>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3963">
      <w:bodyDiv w:val="1"/>
      <w:marLeft w:val="0"/>
      <w:marRight w:val="0"/>
      <w:marTop w:val="0"/>
      <w:marBottom w:val="0"/>
      <w:divBdr>
        <w:top w:val="none" w:sz="0" w:space="0" w:color="auto"/>
        <w:left w:val="none" w:sz="0" w:space="0" w:color="auto"/>
        <w:bottom w:val="none" w:sz="0" w:space="0" w:color="auto"/>
        <w:right w:val="none" w:sz="0" w:space="0" w:color="auto"/>
      </w:divBdr>
    </w:div>
    <w:div w:id="107551212">
      <w:bodyDiv w:val="1"/>
      <w:marLeft w:val="0"/>
      <w:marRight w:val="0"/>
      <w:marTop w:val="0"/>
      <w:marBottom w:val="0"/>
      <w:divBdr>
        <w:top w:val="none" w:sz="0" w:space="0" w:color="auto"/>
        <w:left w:val="none" w:sz="0" w:space="0" w:color="auto"/>
        <w:bottom w:val="none" w:sz="0" w:space="0" w:color="auto"/>
        <w:right w:val="none" w:sz="0" w:space="0" w:color="auto"/>
      </w:divBdr>
    </w:div>
    <w:div w:id="109789551">
      <w:bodyDiv w:val="1"/>
      <w:marLeft w:val="0"/>
      <w:marRight w:val="0"/>
      <w:marTop w:val="0"/>
      <w:marBottom w:val="0"/>
      <w:divBdr>
        <w:top w:val="none" w:sz="0" w:space="0" w:color="auto"/>
        <w:left w:val="none" w:sz="0" w:space="0" w:color="auto"/>
        <w:bottom w:val="none" w:sz="0" w:space="0" w:color="auto"/>
        <w:right w:val="none" w:sz="0" w:space="0" w:color="auto"/>
      </w:divBdr>
    </w:div>
    <w:div w:id="540289058">
      <w:bodyDiv w:val="1"/>
      <w:marLeft w:val="0"/>
      <w:marRight w:val="0"/>
      <w:marTop w:val="0"/>
      <w:marBottom w:val="0"/>
      <w:divBdr>
        <w:top w:val="none" w:sz="0" w:space="0" w:color="auto"/>
        <w:left w:val="none" w:sz="0" w:space="0" w:color="auto"/>
        <w:bottom w:val="none" w:sz="0" w:space="0" w:color="auto"/>
        <w:right w:val="none" w:sz="0" w:space="0" w:color="auto"/>
      </w:divBdr>
    </w:div>
    <w:div w:id="679355851">
      <w:bodyDiv w:val="1"/>
      <w:marLeft w:val="0"/>
      <w:marRight w:val="0"/>
      <w:marTop w:val="0"/>
      <w:marBottom w:val="0"/>
      <w:divBdr>
        <w:top w:val="none" w:sz="0" w:space="0" w:color="auto"/>
        <w:left w:val="none" w:sz="0" w:space="0" w:color="auto"/>
        <w:bottom w:val="none" w:sz="0" w:space="0" w:color="auto"/>
        <w:right w:val="none" w:sz="0" w:space="0" w:color="auto"/>
      </w:divBdr>
    </w:div>
    <w:div w:id="843057215">
      <w:bodyDiv w:val="1"/>
      <w:marLeft w:val="0"/>
      <w:marRight w:val="0"/>
      <w:marTop w:val="0"/>
      <w:marBottom w:val="0"/>
      <w:divBdr>
        <w:top w:val="none" w:sz="0" w:space="0" w:color="auto"/>
        <w:left w:val="none" w:sz="0" w:space="0" w:color="auto"/>
        <w:bottom w:val="none" w:sz="0" w:space="0" w:color="auto"/>
        <w:right w:val="none" w:sz="0" w:space="0" w:color="auto"/>
      </w:divBdr>
    </w:div>
    <w:div w:id="922377301">
      <w:bodyDiv w:val="1"/>
      <w:marLeft w:val="0"/>
      <w:marRight w:val="0"/>
      <w:marTop w:val="0"/>
      <w:marBottom w:val="0"/>
      <w:divBdr>
        <w:top w:val="none" w:sz="0" w:space="0" w:color="auto"/>
        <w:left w:val="none" w:sz="0" w:space="0" w:color="auto"/>
        <w:bottom w:val="none" w:sz="0" w:space="0" w:color="auto"/>
        <w:right w:val="none" w:sz="0" w:space="0" w:color="auto"/>
      </w:divBdr>
    </w:div>
    <w:div w:id="1199858090">
      <w:bodyDiv w:val="1"/>
      <w:marLeft w:val="0"/>
      <w:marRight w:val="0"/>
      <w:marTop w:val="0"/>
      <w:marBottom w:val="0"/>
      <w:divBdr>
        <w:top w:val="none" w:sz="0" w:space="0" w:color="auto"/>
        <w:left w:val="none" w:sz="0" w:space="0" w:color="auto"/>
        <w:bottom w:val="none" w:sz="0" w:space="0" w:color="auto"/>
        <w:right w:val="none" w:sz="0" w:space="0" w:color="auto"/>
      </w:divBdr>
    </w:div>
    <w:div w:id="1253930048">
      <w:bodyDiv w:val="1"/>
      <w:marLeft w:val="0"/>
      <w:marRight w:val="0"/>
      <w:marTop w:val="0"/>
      <w:marBottom w:val="0"/>
      <w:divBdr>
        <w:top w:val="none" w:sz="0" w:space="0" w:color="auto"/>
        <w:left w:val="none" w:sz="0" w:space="0" w:color="auto"/>
        <w:bottom w:val="none" w:sz="0" w:space="0" w:color="auto"/>
        <w:right w:val="none" w:sz="0" w:space="0" w:color="auto"/>
      </w:divBdr>
    </w:div>
    <w:div w:id="1297492279">
      <w:bodyDiv w:val="1"/>
      <w:marLeft w:val="0"/>
      <w:marRight w:val="0"/>
      <w:marTop w:val="0"/>
      <w:marBottom w:val="0"/>
      <w:divBdr>
        <w:top w:val="none" w:sz="0" w:space="0" w:color="auto"/>
        <w:left w:val="none" w:sz="0" w:space="0" w:color="auto"/>
        <w:bottom w:val="none" w:sz="0" w:space="0" w:color="auto"/>
        <w:right w:val="none" w:sz="0" w:space="0" w:color="auto"/>
      </w:divBdr>
    </w:div>
    <w:div w:id="1575356488">
      <w:bodyDiv w:val="1"/>
      <w:marLeft w:val="0"/>
      <w:marRight w:val="0"/>
      <w:marTop w:val="0"/>
      <w:marBottom w:val="0"/>
      <w:divBdr>
        <w:top w:val="none" w:sz="0" w:space="0" w:color="auto"/>
        <w:left w:val="none" w:sz="0" w:space="0" w:color="auto"/>
        <w:bottom w:val="none" w:sz="0" w:space="0" w:color="auto"/>
        <w:right w:val="none" w:sz="0" w:space="0" w:color="auto"/>
      </w:divBdr>
    </w:div>
    <w:div w:id="1802377519">
      <w:bodyDiv w:val="1"/>
      <w:marLeft w:val="0"/>
      <w:marRight w:val="0"/>
      <w:marTop w:val="0"/>
      <w:marBottom w:val="0"/>
      <w:divBdr>
        <w:top w:val="none" w:sz="0" w:space="0" w:color="auto"/>
        <w:left w:val="none" w:sz="0" w:space="0" w:color="auto"/>
        <w:bottom w:val="none" w:sz="0" w:space="0" w:color="auto"/>
        <w:right w:val="none" w:sz="0" w:space="0" w:color="auto"/>
      </w:divBdr>
    </w:div>
    <w:div w:id="1846898440">
      <w:bodyDiv w:val="1"/>
      <w:marLeft w:val="0"/>
      <w:marRight w:val="0"/>
      <w:marTop w:val="0"/>
      <w:marBottom w:val="0"/>
      <w:divBdr>
        <w:top w:val="none" w:sz="0" w:space="0" w:color="auto"/>
        <w:left w:val="none" w:sz="0" w:space="0" w:color="auto"/>
        <w:bottom w:val="none" w:sz="0" w:space="0" w:color="auto"/>
        <w:right w:val="none" w:sz="0" w:space="0" w:color="auto"/>
      </w:divBdr>
    </w:div>
    <w:div w:id="1897201896">
      <w:bodyDiv w:val="1"/>
      <w:marLeft w:val="0"/>
      <w:marRight w:val="0"/>
      <w:marTop w:val="0"/>
      <w:marBottom w:val="0"/>
      <w:divBdr>
        <w:top w:val="none" w:sz="0" w:space="0" w:color="auto"/>
        <w:left w:val="none" w:sz="0" w:space="0" w:color="auto"/>
        <w:bottom w:val="none" w:sz="0" w:space="0" w:color="auto"/>
        <w:right w:val="none" w:sz="0" w:space="0" w:color="auto"/>
      </w:divBdr>
    </w:div>
    <w:div w:id="1930844504">
      <w:bodyDiv w:val="1"/>
      <w:marLeft w:val="0"/>
      <w:marRight w:val="0"/>
      <w:marTop w:val="0"/>
      <w:marBottom w:val="0"/>
      <w:divBdr>
        <w:top w:val="none" w:sz="0" w:space="0" w:color="auto"/>
        <w:left w:val="none" w:sz="0" w:space="0" w:color="auto"/>
        <w:bottom w:val="none" w:sz="0" w:space="0" w:color="auto"/>
        <w:right w:val="none" w:sz="0" w:space="0" w:color="auto"/>
      </w:divBdr>
    </w:div>
    <w:div w:id="1951861090">
      <w:bodyDiv w:val="1"/>
      <w:marLeft w:val="0"/>
      <w:marRight w:val="0"/>
      <w:marTop w:val="0"/>
      <w:marBottom w:val="0"/>
      <w:divBdr>
        <w:top w:val="none" w:sz="0" w:space="0" w:color="auto"/>
        <w:left w:val="none" w:sz="0" w:space="0" w:color="auto"/>
        <w:bottom w:val="none" w:sz="0" w:space="0" w:color="auto"/>
        <w:right w:val="none" w:sz="0" w:space="0" w:color="auto"/>
      </w:divBdr>
    </w:div>
    <w:div w:id="1958247546">
      <w:bodyDiv w:val="1"/>
      <w:marLeft w:val="0"/>
      <w:marRight w:val="0"/>
      <w:marTop w:val="0"/>
      <w:marBottom w:val="0"/>
      <w:divBdr>
        <w:top w:val="none" w:sz="0" w:space="0" w:color="auto"/>
        <w:left w:val="none" w:sz="0" w:space="0" w:color="auto"/>
        <w:bottom w:val="none" w:sz="0" w:space="0" w:color="auto"/>
        <w:right w:val="none" w:sz="0" w:space="0" w:color="auto"/>
      </w:divBdr>
    </w:div>
    <w:div w:id="1962417163">
      <w:bodyDiv w:val="1"/>
      <w:marLeft w:val="0"/>
      <w:marRight w:val="0"/>
      <w:marTop w:val="0"/>
      <w:marBottom w:val="0"/>
      <w:divBdr>
        <w:top w:val="none" w:sz="0" w:space="0" w:color="auto"/>
        <w:left w:val="none" w:sz="0" w:space="0" w:color="auto"/>
        <w:bottom w:val="none" w:sz="0" w:space="0" w:color="auto"/>
        <w:right w:val="none" w:sz="0" w:space="0" w:color="auto"/>
      </w:divBdr>
    </w:div>
    <w:div w:id="2033410003">
      <w:bodyDiv w:val="1"/>
      <w:marLeft w:val="0"/>
      <w:marRight w:val="0"/>
      <w:marTop w:val="0"/>
      <w:marBottom w:val="0"/>
      <w:divBdr>
        <w:top w:val="none" w:sz="0" w:space="0" w:color="auto"/>
        <w:left w:val="none" w:sz="0" w:space="0" w:color="auto"/>
        <w:bottom w:val="none" w:sz="0" w:space="0" w:color="auto"/>
        <w:right w:val="none" w:sz="0" w:space="0" w:color="auto"/>
      </w:divBdr>
    </w:div>
    <w:div w:id="2096197372">
      <w:bodyDiv w:val="1"/>
      <w:marLeft w:val="0"/>
      <w:marRight w:val="0"/>
      <w:marTop w:val="0"/>
      <w:marBottom w:val="0"/>
      <w:divBdr>
        <w:top w:val="none" w:sz="0" w:space="0" w:color="auto"/>
        <w:left w:val="none" w:sz="0" w:space="0" w:color="auto"/>
        <w:bottom w:val="none" w:sz="0" w:space="0" w:color="auto"/>
        <w:right w:val="none" w:sz="0" w:space="0" w:color="auto"/>
      </w:divBdr>
    </w:div>
    <w:div w:id="21199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5331</TotalTime>
  <Pages>4</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Zivkovic</dc:creator>
  <cp:lastModifiedBy>Sanja Pecelj</cp:lastModifiedBy>
  <cp:revision>101</cp:revision>
  <cp:lastPrinted>2017-09-28T10:00:00Z</cp:lastPrinted>
  <dcterms:created xsi:type="dcterms:W3CDTF">2016-09-28T10:32:00Z</dcterms:created>
  <dcterms:modified xsi:type="dcterms:W3CDTF">2020-02-06T07:40:00Z</dcterms:modified>
</cp:coreProperties>
</file>